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6D2" w:rsidRDefault="00084A17" w:rsidP="00AA02B0">
      <w:pPr>
        <w:pStyle w:val="berschrift6"/>
        <w:spacing w:line="360" w:lineRule="auto"/>
        <w:rPr>
          <w:rFonts w:ascii="Arial" w:hAnsi="Arial" w:cs="Arial"/>
          <w:b/>
          <w:i w:val="0"/>
          <w:color w:val="auto"/>
          <w:sz w:val="32"/>
        </w:rPr>
      </w:pPr>
      <w:r>
        <w:rPr>
          <w:rFonts w:ascii="Arial" w:hAnsi="Arial" w:cs="Arial"/>
          <w:b/>
          <w:i w:val="0"/>
          <w:color w:val="auto"/>
          <w:sz w:val="32"/>
        </w:rPr>
        <w:t xml:space="preserve">VIKING </w:t>
      </w:r>
      <w:r w:rsidR="00054EDE">
        <w:rPr>
          <w:rFonts w:ascii="Arial" w:hAnsi="Arial" w:cs="Arial"/>
          <w:b/>
          <w:i w:val="0"/>
          <w:color w:val="auto"/>
          <w:sz w:val="32"/>
        </w:rPr>
        <w:t>übersteigt</w:t>
      </w:r>
      <w:r>
        <w:rPr>
          <w:rFonts w:ascii="Arial" w:hAnsi="Arial" w:cs="Arial"/>
          <w:b/>
          <w:i w:val="0"/>
          <w:color w:val="auto"/>
          <w:sz w:val="32"/>
        </w:rPr>
        <w:t xml:space="preserve"> erstmals 150</w:t>
      </w:r>
      <w:r w:rsidR="00E97A96">
        <w:rPr>
          <w:rFonts w:ascii="Arial" w:hAnsi="Arial" w:cs="Arial"/>
          <w:b/>
          <w:i w:val="0"/>
          <w:color w:val="auto"/>
          <w:sz w:val="32"/>
        </w:rPr>
        <w:t xml:space="preserve"> Millionen Euro Umsatz</w:t>
      </w:r>
    </w:p>
    <w:p w:rsidR="005C157C" w:rsidRPr="00040FDF" w:rsidRDefault="00AA02B0" w:rsidP="00AA02B0">
      <w:pPr>
        <w:pStyle w:val="berschrift6"/>
        <w:spacing w:line="360" w:lineRule="auto"/>
        <w:rPr>
          <w:rFonts w:ascii="Arial" w:hAnsi="Arial" w:cs="Arial"/>
          <w:b/>
          <w:i w:val="0"/>
          <w:color w:val="auto"/>
          <w:sz w:val="32"/>
        </w:rPr>
      </w:pPr>
      <w:r>
        <w:rPr>
          <w:rFonts w:ascii="Arial" w:hAnsi="Arial" w:cs="Arial"/>
          <w:b/>
          <w:i w:val="0"/>
          <w:color w:val="auto"/>
          <w:sz w:val="32"/>
        </w:rPr>
        <w:t>E</w:t>
      </w:r>
      <w:r w:rsidR="00084A17">
        <w:rPr>
          <w:rFonts w:ascii="Arial" w:hAnsi="Arial" w:cs="Arial"/>
          <w:b/>
          <w:i w:val="0"/>
          <w:color w:val="auto"/>
          <w:sz w:val="32"/>
        </w:rPr>
        <w:t>rfolgreiche</w:t>
      </w:r>
      <w:r w:rsidR="00A7063A">
        <w:rPr>
          <w:rFonts w:ascii="Arial" w:hAnsi="Arial" w:cs="Arial"/>
          <w:b/>
          <w:i w:val="0"/>
          <w:color w:val="auto"/>
          <w:sz w:val="32"/>
        </w:rPr>
        <w:t xml:space="preserve"> </w:t>
      </w:r>
      <w:r w:rsidR="00C806D2">
        <w:rPr>
          <w:rFonts w:ascii="Arial" w:hAnsi="Arial" w:cs="Arial"/>
          <w:b/>
          <w:i w:val="0"/>
          <w:color w:val="auto"/>
          <w:sz w:val="32"/>
        </w:rPr>
        <w:t>Markteinführung der neuen Gartenhelfer</w:t>
      </w:r>
    </w:p>
    <w:p w:rsidR="00FA24CC" w:rsidRDefault="00FA24CC" w:rsidP="004A41EB">
      <w:pPr>
        <w:pStyle w:val="berschrift6"/>
        <w:spacing w:line="360" w:lineRule="auto"/>
        <w:rPr>
          <w:rFonts w:ascii="Arial" w:hAnsi="Arial" w:cs="Arial"/>
          <w:b/>
          <w:i w:val="0"/>
          <w:color w:val="auto"/>
          <w:sz w:val="28"/>
          <w:szCs w:val="28"/>
        </w:rPr>
      </w:pPr>
    </w:p>
    <w:p w:rsidR="005C3871" w:rsidRPr="005C3871" w:rsidRDefault="005C3871" w:rsidP="005C3871">
      <w:pPr>
        <w:rPr>
          <w:lang w:val="de-DE"/>
        </w:rPr>
      </w:pPr>
    </w:p>
    <w:p w:rsidR="00C806D2" w:rsidRPr="00C806D2" w:rsidRDefault="00167B49" w:rsidP="00E42250">
      <w:pPr>
        <w:pStyle w:val="Textkrper2"/>
        <w:rPr>
          <w:rFonts w:ascii="Univers 45 Light" w:hAnsi="Univers 45 Light"/>
          <w:b/>
        </w:rPr>
      </w:pPr>
      <w:r>
        <w:rPr>
          <w:rFonts w:ascii="Univers 45 Light" w:hAnsi="Univers 45 Light"/>
          <w:b/>
        </w:rPr>
        <w:t>Erfreuliche Bilanz für 2013</w:t>
      </w:r>
    </w:p>
    <w:p w:rsidR="00BE2BE1" w:rsidRDefault="00BA7C3B" w:rsidP="00E42250">
      <w:pPr>
        <w:pStyle w:val="Textkrper2"/>
        <w:rPr>
          <w:rFonts w:ascii="Arial" w:hAnsi="Arial" w:cs="Arial"/>
          <w:szCs w:val="24"/>
        </w:rPr>
      </w:pPr>
      <w:r w:rsidRPr="00366CD4">
        <w:rPr>
          <w:rFonts w:ascii="Arial" w:hAnsi="Arial" w:cs="Arial"/>
          <w:szCs w:val="24"/>
        </w:rPr>
        <w:t xml:space="preserve">Langkampfen/Kufstein, </w:t>
      </w:r>
      <w:r w:rsidR="00C806D2">
        <w:rPr>
          <w:rFonts w:ascii="Arial" w:hAnsi="Arial" w:cs="Arial"/>
          <w:szCs w:val="24"/>
        </w:rPr>
        <w:t>16. April 2014</w:t>
      </w:r>
      <w:r w:rsidRPr="00366CD4">
        <w:rPr>
          <w:rFonts w:ascii="Arial" w:hAnsi="Arial" w:cs="Arial"/>
          <w:szCs w:val="24"/>
        </w:rPr>
        <w:t>.</w:t>
      </w:r>
      <w:r w:rsidR="00144DDB" w:rsidRPr="00366CD4">
        <w:rPr>
          <w:rFonts w:ascii="Arial" w:hAnsi="Arial" w:cs="Arial"/>
          <w:szCs w:val="24"/>
        </w:rPr>
        <w:t xml:space="preserve"> </w:t>
      </w:r>
      <w:r w:rsidR="00C806D2">
        <w:rPr>
          <w:rFonts w:ascii="Arial" w:hAnsi="Arial" w:cs="Arial"/>
          <w:szCs w:val="24"/>
        </w:rPr>
        <w:t xml:space="preserve">Die VIKING GmbH zieht eine erfreuliche Bilanz </w:t>
      </w:r>
      <w:r w:rsidR="00E97A96">
        <w:rPr>
          <w:rFonts w:ascii="Arial" w:hAnsi="Arial" w:cs="Arial"/>
          <w:szCs w:val="24"/>
        </w:rPr>
        <w:t>des</w:t>
      </w:r>
      <w:r w:rsidR="00C806D2">
        <w:rPr>
          <w:rFonts w:ascii="Arial" w:hAnsi="Arial" w:cs="Arial"/>
          <w:szCs w:val="24"/>
        </w:rPr>
        <w:t xml:space="preserve"> Jahr</w:t>
      </w:r>
      <w:r w:rsidR="00E97A96">
        <w:rPr>
          <w:rFonts w:ascii="Arial" w:hAnsi="Arial" w:cs="Arial"/>
          <w:szCs w:val="24"/>
        </w:rPr>
        <w:t>es</w:t>
      </w:r>
      <w:r w:rsidR="00C806D2">
        <w:rPr>
          <w:rFonts w:ascii="Arial" w:hAnsi="Arial" w:cs="Arial"/>
          <w:szCs w:val="24"/>
        </w:rPr>
        <w:t xml:space="preserve"> 2013. Sie konnte ihren Umsatz um knapp 10 </w:t>
      </w:r>
      <w:r w:rsidR="003C69BE">
        <w:rPr>
          <w:rFonts w:ascii="Arial" w:hAnsi="Arial" w:cs="Arial"/>
          <w:szCs w:val="24"/>
        </w:rPr>
        <w:t>%</w:t>
      </w:r>
      <w:r w:rsidR="00C806D2">
        <w:rPr>
          <w:rFonts w:ascii="Arial" w:hAnsi="Arial" w:cs="Arial"/>
          <w:szCs w:val="24"/>
        </w:rPr>
        <w:t xml:space="preserve"> von 140,0 auf 153,9 Millionen Euro steigern. Damit </w:t>
      </w:r>
      <w:r w:rsidR="00054EDE">
        <w:rPr>
          <w:rFonts w:ascii="Arial" w:hAnsi="Arial" w:cs="Arial"/>
          <w:szCs w:val="24"/>
        </w:rPr>
        <w:t>übertrifft</w:t>
      </w:r>
      <w:r w:rsidR="00C806D2">
        <w:rPr>
          <w:rFonts w:ascii="Arial" w:hAnsi="Arial" w:cs="Arial"/>
          <w:szCs w:val="24"/>
        </w:rPr>
        <w:t xml:space="preserve"> das Tiroler Unternehmen erstmals </w:t>
      </w:r>
      <w:r w:rsidR="00E97A96" w:rsidRPr="00E97A96">
        <w:rPr>
          <w:rFonts w:ascii="Arial" w:hAnsi="Arial" w:cs="Arial"/>
          <w:szCs w:val="24"/>
        </w:rPr>
        <w:t>das Niveau von 150 Millionen Euro Umsatz</w:t>
      </w:r>
      <w:r w:rsidR="00054EDE">
        <w:rPr>
          <w:rFonts w:ascii="Arial" w:hAnsi="Arial" w:cs="Arial"/>
          <w:szCs w:val="24"/>
        </w:rPr>
        <w:t>.</w:t>
      </w:r>
      <w:r w:rsidR="00C806D2">
        <w:rPr>
          <w:rFonts w:ascii="Arial" w:hAnsi="Arial" w:cs="Arial"/>
          <w:szCs w:val="24"/>
        </w:rPr>
        <w:t xml:space="preserve"> </w:t>
      </w:r>
      <w:r w:rsidR="00054EDE">
        <w:rPr>
          <w:rFonts w:ascii="Arial" w:hAnsi="Arial" w:cs="Arial"/>
          <w:szCs w:val="24"/>
        </w:rPr>
        <w:t>Das ist</w:t>
      </w:r>
      <w:r w:rsidR="00C806D2">
        <w:rPr>
          <w:rFonts w:ascii="Arial" w:hAnsi="Arial" w:cs="Arial"/>
          <w:szCs w:val="24"/>
        </w:rPr>
        <w:t xml:space="preserve"> </w:t>
      </w:r>
      <w:r w:rsidR="00842E09">
        <w:rPr>
          <w:rFonts w:ascii="Arial" w:hAnsi="Arial" w:cs="Arial"/>
          <w:szCs w:val="24"/>
        </w:rPr>
        <w:t>ein</w:t>
      </w:r>
      <w:r w:rsidR="007700FB">
        <w:rPr>
          <w:rFonts w:ascii="Arial" w:hAnsi="Arial" w:cs="Arial"/>
          <w:szCs w:val="24"/>
        </w:rPr>
        <w:t xml:space="preserve"> neuer</w:t>
      </w:r>
      <w:r w:rsidR="00842E09">
        <w:rPr>
          <w:rFonts w:ascii="Arial" w:hAnsi="Arial" w:cs="Arial"/>
          <w:szCs w:val="24"/>
        </w:rPr>
        <w:t xml:space="preserve"> </w:t>
      </w:r>
      <w:r w:rsidR="00E97A96">
        <w:rPr>
          <w:rFonts w:ascii="Arial" w:hAnsi="Arial" w:cs="Arial"/>
          <w:szCs w:val="24"/>
        </w:rPr>
        <w:t>Rekord</w:t>
      </w:r>
      <w:r w:rsidR="00C806D2">
        <w:rPr>
          <w:rFonts w:ascii="Arial" w:hAnsi="Arial" w:cs="Arial"/>
          <w:szCs w:val="24"/>
        </w:rPr>
        <w:t xml:space="preserve"> in der Firmengeschichte. Auch bei den Mitarbeitern verzeichnete V</w:t>
      </w:r>
      <w:r w:rsidR="00CA03C7">
        <w:rPr>
          <w:rFonts w:ascii="Arial" w:hAnsi="Arial" w:cs="Arial"/>
          <w:szCs w:val="24"/>
        </w:rPr>
        <w:t>IKING eine positive Entwicklung:</w:t>
      </w:r>
      <w:r w:rsidR="00C806D2">
        <w:rPr>
          <w:rFonts w:ascii="Arial" w:hAnsi="Arial" w:cs="Arial"/>
          <w:szCs w:val="24"/>
        </w:rPr>
        <w:t xml:space="preserve"> Mit aktuell 329 Beschäftigten wurde der </w:t>
      </w:r>
      <w:r w:rsidR="00E97A96">
        <w:rPr>
          <w:rFonts w:ascii="Arial" w:hAnsi="Arial" w:cs="Arial"/>
          <w:szCs w:val="24"/>
        </w:rPr>
        <w:t>Stand</w:t>
      </w:r>
      <w:r w:rsidR="00C806D2">
        <w:rPr>
          <w:rFonts w:ascii="Arial" w:hAnsi="Arial" w:cs="Arial"/>
          <w:szCs w:val="24"/>
        </w:rPr>
        <w:t xml:space="preserve"> aus 2012 – mit 317 Mitarbeitern – übertroffen.</w:t>
      </w:r>
      <w:r w:rsidR="003C69BE">
        <w:rPr>
          <w:rFonts w:ascii="Arial" w:hAnsi="Arial" w:cs="Arial"/>
          <w:szCs w:val="24"/>
        </w:rPr>
        <w:t xml:space="preserve"> Das entspricht einer </w:t>
      </w:r>
      <w:r w:rsidR="009D528C">
        <w:rPr>
          <w:rFonts w:ascii="Arial" w:hAnsi="Arial" w:cs="Arial"/>
          <w:szCs w:val="24"/>
        </w:rPr>
        <w:t>Zunahme</w:t>
      </w:r>
      <w:r w:rsidR="003C69BE">
        <w:rPr>
          <w:rFonts w:ascii="Arial" w:hAnsi="Arial" w:cs="Arial"/>
          <w:szCs w:val="24"/>
        </w:rPr>
        <w:t xml:space="preserve"> von 3 %. </w:t>
      </w:r>
      <w:r w:rsidR="00F71012">
        <w:rPr>
          <w:rFonts w:ascii="Arial" w:hAnsi="Arial" w:cs="Arial"/>
          <w:szCs w:val="24"/>
        </w:rPr>
        <w:t xml:space="preserve">Im Fünfjahresvergleich ist die Zahl der Mitarbeiter um 31 % von 250 auf 329 </w:t>
      </w:r>
      <w:r w:rsidR="00542DFB">
        <w:rPr>
          <w:rFonts w:ascii="Arial" w:hAnsi="Arial" w:cs="Arial"/>
          <w:szCs w:val="24"/>
        </w:rPr>
        <w:t xml:space="preserve">Beschäftigte </w:t>
      </w:r>
      <w:r w:rsidR="00F71012">
        <w:rPr>
          <w:rFonts w:ascii="Arial" w:hAnsi="Arial" w:cs="Arial"/>
          <w:szCs w:val="24"/>
        </w:rPr>
        <w:t xml:space="preserve">gestiegen. </w:t>
      </w:r>
      <w:r w:rsidR="00C806D2">
        <w:rPr>
          <w:rFonts w:ascii="Arial" w:hAnsi="Arial" w:cs="Arial"/>
          <w:szCs w:val="24"/>
        </w:rPr>
        <w:t xml:space="preserve">Eine Entwicklung, die die Stellung </w:t>
      </w:r>
      <w:r w:rsidR="00CA03C7">
        <w:rPr>
          <w:rFonts w:ascii="Arial" w:hAnsi="Arial" w:cs="Arial"/>
          <w:szCs w:val="24"/>
        </w:rPr>
        <w:t xml:space="preserve">des Gartengeräteherstellers </w:t>
      </w:r>
      <w:r w:rsidR="00C806D2">
        <w:rPr>
          <w:rFonts w:ascii="Arial" w:hAnsi="Arial" w:cs="Arial"/>
          <w:szCs w:val="24"/>
        </w:rPr>
        <w:t xml:space="preserve">als bedeutender Arbeitgeber in der Region bestätigt. </w:t>
      </w:r>
      <w:r w:rsidR="00FE5C7B">
        <w:rPr>
          <w:rFonts w:ascii="Arial" w:hAnsi="Arial" w:cs="Arial"/>
          <w:szCs w:val="24"/>
        </w:rPr>
        <w:t>Die</w:t>
      </w:r>
      <w:r w:rsidR="00C74A35">
        <w:rPr>
          <w:rFonts w:ascii="Arial" w:hAnsi="Arial" w:cs="Arial"/>
          <w:szCs w:val="24"/>
        </w:rPr>
        <w:t xml:space="preserve"> Bilanzsumme </w:t>
      </w:r>
      <w:r w:rsidR="00CA03C7">
        <w:rPr>
          <w:rFonts w:ascii="Arial" w:hAnsi="Arial" w:cs="Arial"/>
          <w:szCs w:val="24"/>
        </w:rPr>
        <w:t>bleibt</w:t>
      </w:r>
      <w:r w:rsidR="00C74A35">
        <w:rPr>
          <w:rFonts w:ascii="Arial" w:hAnsi="Arial" w:cs="Arial"/>
          <w:szCs w:val="24"/>
        </w:rPr>
        <w:t xml:space="preserve"> mit 101,8 Millionen Euro </w:t>
      </w:r>
      <w:r w:rsidR="00CA03C7">
        <w:rPr>
          <w:rFonts w:ascii="Arial" w:hAnsi="Arial" w:cs="Arial"/>
          <w:szCs w:val="24"/>
        </w:rPr>
        <w:t>beinahe unverändert hoch</w:t>
      </w:r>
      <w:r w:rsidR="00C74A35">
        <w:rPr>
          <w:rFonts w:ascii="Arial" w:hAnsi="Arial" w:cs="Arial"/>
          <w:szCs w:val="24"/>
        </w:rPr>
        <w:t xml:space="preserve">. Die Eigenkapitalquote </w:t>
      </w:r>
      <w:r w:rsidR="00E97A96">
        <w:rPr>
          <w:rFonts w:ascii="Arial" w:hAnsi="Arial" w:cs="Arial"/>
          <w:szCs w:val="24"/>
        </w:rPr>
        <w:t>steigerte sich</w:t>
      </w:r>
      <w:r w:rsidR="00C74A35">
        <w:rPr>
          <w:rFonts w:ascii="Arial" w:hAnsi="Arial" w:cs="Arial"/>
          <w:szCs w:val="24"/>
        </w:rPr>
        <w:t xml:space="preserve"> im Jahr 2013 </w:t>
      </w:r>
      <w:r w:rsidR="00E97A96">
        <w:rPr>
          <w:rFonts w:ascii="Arial" w:hAnsi="Arial" w:cs="Arial"/>
          <w:szCs w:val="24"/>
        </w:rPr>
        <w:t>auf</w:t>
      </w:r>
      <w:r w:rsidR="00E52B67">
        <w:rPr>
          <w:rFonts w:ascii="Arial" w:hAnsi="Arial" w:cs="Arial"/>
          <w:szCs w:val="24"/>
        </w:rPr>
        <w:t xml:space="preserve"> </w:t>
      </w:r>
      <w:r w:rsidR="000609EC">
        <w:rPr>
          <w:rFonts w:ascii="Arial" w:hAnsi="Arial" w:cs="Arial"/>
          <w:szCs w:val="24"/>
        </w:rPr>
        <w:t>62</w:t>
      </w:r>
      <w:r w:rsidR="00C74A35">
        <w:rPr>
          <w:rFonts w:ascii="Arial" w:hAnsi="Arial" w:cs="Arial"/>
          <w:szCs w:val="24"/>
        </w:rPr>
        <w:t xml:space="preserve"> </w:t>
      </w:r>
      <w:r w:rsidR="00405C05">
        <w:rPr>
          <w:rFonts w:ascii="Arial" w:hAnsi="Arial" w:cs="Arial"/>
          <w:szCs w:val="24"/>
        </w:rPr>
        <w:t>%</w:t>
      </w:r>
      <w:r w:rsidR="00C74A35">
        <w:rPr>
          <w:rFonts w:ascii="Arial" w:hAnsi="Arial" w:cs="Arial"/>
          <w:szCs w:val="24"/>
        </w:rPr>
        <w:t xml:space="preserve">. </w:t>
      </w:r>
    </w:p>
    <w:p w:rsidR="00BE2BE1" w:rsidRDefault="00BE2BE1" w:rsidP="00E42250">
      <w:pPr>
        <w:pStyle w:val="Textkrper2"/>
        <w:rPr>
          <w:rFonts w:ascii="Arial" w:hAnsi="Arial" w:cs="Arial"/>
          <w:szCs w:val="24"/>
        </w:rPr>
      </w:pPr>
    </w:p>
    <w:p w:rsidR="00054EDE" w:rsidRDefault="00084A17" w:rsidP="00E42250">
      <w:pPr>
        <w:pStyle w:val="Textkrper2"/>
        <w:rPr>
          <w:rFonts w:ascii="Arial" w:hAnsi="Arial" w:cs="Arial"/>
          <w:szCs w:val="24"/>
        </w:rPr>
      </w:pPr>
      <w:r>
        <w:rPr>
          <w:rFonts w:ascii="Arial" w:hAnsi="Arial" w:cs="Arial"/>
          <w:szCs w:val="24"/>
        </w:rPr>
        <w:t>Auch d</w:t>
      </w:r>
      <w:r w:rsidR="00F27295" w:rsidRPr="00F27295">
        <w:rPr>
          <w:rFonts w:ascii="Arial" w:hAnsi="Arial" w:cs="Arial"/>
          <w:szCs w:val="24"/>
        </w:rPr>
        <w:t xml:space="preserve">er Exportanteil </w:t>
      </w:r>
      <w:r w:rsidR="00F27295">
        <w:rPr>
          <w:rFonts w:ascii="Arial" w:hAnsi="Arial" w:cs="Arial"/>
          <w:szCs w:val="24"/>
        </w:rPr>
        <w:t xml:space="preserve">von VIKING blieb zum Vorjahr </w:t>
      </w:r>
      <w:r w:rsidR="00A068DC">
        <w:rPr>
          <w:rFonts w:ascii="Arial" w:hAnsi="Arial" w:cs="Arial"/>
          <w:szCs w:val="24"/>
        </w:rPr>
        <w:t>konstant</w:t>
      </w:r>
      <w:r w:rsidR="00F27295">
        <w:rPr>
          <w:rFonts w:ascii="Arial" w:hAnsi="Arial" w:cs="Arial"/>
          <w:szCs w:val="24"/>
        </w:rPr>
        <w:t xml:space="preserve"> und beläuft sich auf </w:t>
      </w:r>
    </w:p>
    <w:p w:rsidR="0010698B" w:rsidRDefault="00F27295" w:rsidP="00E42250">
      <w:pPr>
        <w:pStyle w:val="Textkrper2"/>
        <w:rPr>
          <w:rFonts w:ascii="Arial" w:hAnsi="Arial" w:cs="Arial"/>
          <w:szCs w:val="24"/>
        </w:rPr>
      </w:pPr>
      <w:r>
        <w:rPr>
          <w:rFonts w:ascii="Arial" w:hAnsi="Arial" w:cs="Arial"/>
          <w:szCs w:val="24"/>
        </w:rPr>
        <w:t xml:space="preserve">98 </w:t>
      </w:r>
      <w:r w:rsidR="00404FFB">
        <w:rPr>
          <w:rFonts w:ascii="Arial" w:hAnsi="Arial" w:cs="Arial"/>
          <w:szCs w:val="24"/>
        </w:rPr>
        <w:t>%</w:t>
      </w:r>
      <w:r>
        <w:rPr>
          <w:rFonts w:ascii="Arial" w:hAnsi="Arial" w:cs="Arial"/>
          <w:szCs w:val="24"/>
        </w:rPr>
        <w:t xml:space="preserve">. „Unsere Investitionen in die Marke VIKING haben sich gelohnt. Wir konnten unsere Stellung als starke Fachhandelsmarke im vergangenen Jahr weiter festigen und </w:t>
      </w:r>
      <w:r w:rsidR="00405C05">
        <w:rPr>
          <w:rFonts w:ascii="Arial" w:hAnsi="Arial" w:cs="Arial"/>
          <w:szCs w:val="24"/>
        </w:rPr>
        <w:t xml:space="preserve">zusätzliche </w:t>
      </w:r>
      <w:r>
        <w:rPr>
          <w:rFonts w:ascii="Arial" w:hAnsi="Arial" w:cs="Arial"/>
          <w:szCs w:val="24"/>
        </w:rPr>
        <w:t xml:space="preserve">Marktanteile gewinnen. Ein klares Zeichen, auch künftig </w:t>
      </w:r>
      <w:r w:rsidR="00845421">
        <w:rPr>
          <w:rFonts w:ascii="Arial" w:hAnsi="Arial" w:cs="Arial"/>
          <w:szCs w:val="24"/>
        </w:rPr>
        <w:t>an</w:t>
      </w:r>
      <w:r>
        <w:rPr>
          <w:rFonts w:ascii="Arial" w:hAnsi="Arial" w:cs="Arial"/>
          <w:szCs w:val="24"/>
        </w:rPr>
        <w:t xml:space="preserve"> unsere</w:t>
      </w:r>
      <w:r w:rsidR="00845421">
        <w:rPr>
          <w:rFonts w:ascii="Arial" w:hAnsi="Arial" w:cs="Arial"/>
          <w:szCs w:val="24"/>
        </w:rPr>
        <w:t>r</w:t>
      </w:r>
      <w:r>
        <w:rPr>
          <w:rFonts w:ascii="Arial" w:hAnsi="Arial" w:cs="Arial"/>
          <w:szCs w:val="24"/>
        </w:rPr>
        <w:t xml:space="preserve"> Premium-Strategie </w:t>
      </w:r>
      <w:r w:rsidR="00845421">
        <w:rPr>
          <w:rFonts w:ascii="Arial" w:hAnsi="Arial" w:cs="Arial"/>
          <w:szCs w:val="24"/>
        </w:rPr>
        <w:t>festzuhalten</w:t>
      </w:r>
      <w:r>
        <w:rPr>
          <w:rFonts w:ascii="Arial" w:hAnsi="Arial" w:cs="Arial"/>
          <w:szCs w:val="24"/>
        </w:rPr>
        <w:t xml:space="preserve">“, freut sich </w:t>
      </w:r>
      <w:r w:rsidR="002E6E93">
        <w:rPr>
          <w:rFonts w:ascii="Arial" w:hAnsi="Arial" w:cs="Arial"/>
          <w:szCs w:val="24"/>
        </w:rPr>
        <w:t>Geschäftsführer</w:t>
      </w:r>
      <w:r>
        <w:rPr>
          <w:rFonts w:ascii="Arial" w:hAnsi="Arial" w:cs="Arial"/>
          <w:szCs w:val="24"/>
        </w:rPr>
        <w:t xml:space="preserve"> Peter Pretzsch über die positive Entwicklung. </w:t>
      </w:r>
    </w:p>
    <w:p w:rsidR="00F27295" w:rsidRDefault="00F27295" w:rsidP="00E42250">
      <w:pPr>
        <w:pStyle w:val="Textkrper2"/>
        <w:rPr>
          <w:rFonts w:ascii="Arial" w:hAnsi="Arial" w:cs="Arial"/>
          <w:szCs w:val="24"/>
        </w:rPr>
      </w:pPr>
    </w:p>
    <w:p w:rsidR="00C15678" w:rsidRDefault="00FA6F6B" w:rsidP="00E42250">
      <w:pPr>
        <w:pStyle w:val="Textkrper2"/>
        <w:rPr>
          <w:rFonts w:ascii="Arial" w:hAnsi="Arial" w:cs="Arial"/>
          <w:szCs w:val="24"/>
        </w:rPr>
      </w:pPr>
      <w:r w:rsidRPr="00E42250">
        <w:rPr>
          <w:rFonts w:ascii="Arial" w:hAnsi="Arial" w:cs="Arial"/>
          <w:szCs w:val="24"/>
        </w:rPr>
        <w:t xml:space="preserve">Im Kompetenzzentrum Langkampfen werden neben VIKING Produkten vermehrt auch Geräte von STIHL produziert. </w:t>
      </w:r>
      <w:r w:rsidR="00472030">
        <w:rPr>
          <w:rFonts w:ascii="Arial" w:hAnsi="Arial" w:cs="Arial"/>
          <w:szCs w:val="24"/>
        </w:rPr>
        <w:t xml:space="preserve">Aktuell werden </w:t>
      </w:r>
      <w:r w:rsidR="00E97A96" w:rsidRPr="00E97A96">
        <w:rPr>
          <w:rFonts w:ascii="Arial" w:hAnsi="Arial" w:cs="Arial"/>
          <w:szCs w:val="24"/>
        </w:rPr>
        <w:t>neun Akku-Produkte</w:t>
      </w:r>
      <w:r w:rsidR="00E97A96">
        <w:rPr>
          <w:rFonts w:ascii="Arial" w:hAnsi="Arial" w:cs="Arial"/>
          <w:szCs w:val="24"/>
        </w:rPr>
        <w:t xml:space="preserve"> </w:t>
      </w:r>
      <w:r w:rsidRPr="00E42250">
        <w:rPr>
          <w:rFonts w:ascii="Arial" w:hAnsi="Arial" w:cs="Arial"/>
          <w:szCs w:val="24"/>
        </w:rPr>
        <w:t xml:space="preserve">der STIHL Gruppe am Standort </w:t>
      </w:r>
      <w:r w:rsidR="00405C05">
        <w:rPr>
          <w:rFonts w:ascii="Arial" w:hAnsi="Arial" w:cs="Arial"/>
          <w:szCs w:val="24"/>
        </w:rPr>
        <w:t>Langkampfen</w:t>
      </w:r>
      <w:r w:rsidRPr="00E42250">
        <w:rPr>
          <w:rFonts w:ascii="Arial" w:hAnsi="Arial" w:cs="Arial"/>
          <w:szCs w:val="24"/>
        </w:rPr>
        <w:t xml:space="preserve"> </w:t>
      </w:r>
      <w:r w:rsidR="00E93194">
        <w:rPr>
          <w:rFonts w:ascii="Arial" w:hAnsi="Arial" w:cs="Arial"/>
          <w:szCs w:val="24"/>
        </w:rPr>
        <w:t>gefertigt</w:t>
      </w:r>
      <w:r w:rsidRPr="00E42250">
        <w:rPr>
          <w:rFonts w:ascii="Arial" w:hAnsi="Arial" w:cs="Arial"/>
          <w:szCs w:val="24"/>
        </w:rPr>
        <w:t>.</w:t>
      </w:r>
      <w:r w:rsidR="00960252">
        <w:rPr>
          <w:rFonts w:ascii="Arial" w:hAnsi="Arial" w:cs="Arial"/>
          <w:szCs w:val="24"/>
        </w:rPr>
        <w:t xml:space="preserve"> Heuer sind bereits einige neue Produkte wie die </w:t>
      </w:r>
      <w:r w:rsidR="00450302">
        <w:rPr>
          <w:rFonts w:ascii="Arial" w:hAnsi="Arial" w:cs="Arial"/>
          <w:szCs w:val="24"/>
        </w:rPr>
        <w:t xml:space="preserve">Akku-Motorsäge </w:t>
      </w:r>
      <w:r w:rsidR="00960252" w:rsidRPr="00960252">
        <w:rPr>
          <w:rFonts w:ascii="Arial" w:hAnsi="Arial" w:cs="Arial"/>
          <w:szCs w:val="24"/>
        </w:rPr>
        <w:t xml:space="preserve">MSA 160 T, </w:t>
      </w:r>
      <w:r w:rsidR="009422EF">
        <w:rPr>
          <w:rFonts w:ascii="Arial" w:hAnsi="Arial" w:cs="Arial"/>
          <w:szCs w:val="24"/>
        </w:rPr>
        <w:t xml:space="preserve">der </w:t>
      </w:r>
      <w:r w:rsidR="00344EB5">
        <w:rPr>
          <w:rFonts w:ascii="Arial" w:hAnsi="Arial" w:cs="Arial"/>
          <w:szCs w:val="24"/>
        </w:rPr>
        <w:t>Akku-Hoche</w:t>
      </w:r>
      <w:r w:rsidR="009422EF" w:rsidRPr="009422EF">
        <w:rPr>
          <w:rFonts w:ascii="Arial" w:hAnsi="Arial" w:cs="Arial"/>
          <w:szCs w:val="24"/>
        </w:rPr>
        <w:t>ntaster</w:t>
      </w:r>
      <w:r w:rsidR="00960252" w:rsidRPr="00960252">
        <w:rPr>
          <w:rFonts w:ascii="Arial" w:hAnsi="Arial" w:cs="Arial"/>
          <w:szCs w:val="24"/>
        </w:rPr>
        <w:t xml:space="preserve"> HTA 85 und die</w:t>
      </w:r>
      <w:r w:rsidR="009422EF">
        <w:rPr>
          <w:rFonts w:ascii="Arial" w:hAnsi="Arial" w:cs="Arial"/>
          <w:szCs w:val="24"/>
        </w:rPr>
        <w:t xml:space="preserve"> Akku-</w:t>
      </w:r>
      <w:bookmarkStart w:id="0" w:name="_GoBack"/>
      <w:r w:rsidR="009422EF">
        <w:rPr>
          <w:rFonts w:ascii="Arial" w:hAnsi="Arial" w:cs="Arial"/>
          <w:szCs w:val="24"/>
        </w:rPr>
        <w:t>Heckenschere</w:t>
      </w:r>
      <w:r w:rsidR="00960252" w:rsidRPr="00960252">
        <w:rPr>
          <w:rFonts w:ascii="Arial" w:hAnsi="Arial" w:cs="Arial"/>
          <w:szCs w:val="24"/>
        </w:rPr>
        <w:t xml:space="preserve"> HSA 86 dazu gekommen. Weitere Geräte werden im Laufe dieses </w:t>
      </w:r>
      <w:bookmarkEnd w:id="0"/>
      <w:r w:rsidR="00960252" w:rsidRPr="00960252">
        <w:rPr>
          <w:rFonts w:ascii="Arial" w:hAnsi="Arial" w:cs="Arial"/>
          <w:szCs w:val="24"/>
        </w:rPr>
        <w:t>Jahres folgen.</w:t>
      </w:r>
      <w:r w:rsidRPr="00E42250">
        <w:rPr>
          <w:rFonts w:ascii="Arial" w:hAnsi="Arial" w:cs="Arial"/>
          <w:szCs w:val="24"/>
        </w:rPr>
        <w:t xml:space="preserve"> </w:t>
      </w:r>
      <w:r w:rsidR="00C15678" w:rsidRPr="00E42250">
        <w:rPr>
          <w:rFonts w:ascii="Arial" w:hAnsi="Arial" w:cs="Arial"/>
          <w:szCs w:val="24"/>
        </w:rPr>
        <w:t xml:space="preserve">„Diese Entwicklung ist nicht nur ein Zeichen des hohen Vertrauens in unsere Mitarbeiter, sondern auch eine Bestätigung und Stärkung des Standorts in Langkampfen“, so Peter Pretzsch weiter. </w:t>
      </w:r>
      <w:r w:rsidRPr="00E42250">
        <w:rPr>
          <w:rFonts w:ascii="Arial" w:hAnsi="Arial" w:cs="Arial"/>
          <w:szCs w:val="24"/>
        </w:rPr>
        <w:t>D</w:t>
      </w:r>
      <w:r w:rsidR="004D4F8B" w:rsidRPr="00E42250">
        <w:rPr>
          <w:rFonts w:ascii="Arial" w:hAnsi="Arial" w:cs="Arial"/>
          <w:szCs w:val="24"/>
        </w:rPr>
        <w:t>urch diese</w:t>
      </w:r>
      <w:r w:rsidRPr="00E42250">
        <w:rPr>
          <w:rFonts w:ascii="Arial" w:hAnsi="Arial" w:cs="Arial"/>
          <w:szCs w:val="24"/>
        </w:rPr>
        <w:t xml:space="preserve"> </w:t>
      </w:r>
      <w:r w:rsidR="004D4F8B" w:rsidRPr="00E42250">
        <w:rPr>
          <w:rFonts w:ascii="Arial" w:hAnsi="Arial" w:cs="Arial"/>
          <w:szCs w:val="24"/>
        </w:rPr>
        <w:t>Synergie</w:t>
      </w:r>
      <w:r w:rsidRPr="00E42250">
        <w:rPr>
          <w:rFonts w:ascii="Arial" w:hAnsi="Arial" w:cs="Arial"/>
          <w:szCs w:val="24"/>
        </w:rPr>
        <w:t xml:space="preserve"> wird </w:t>
      </w:r>
      <w:r w:rsidR="00054EDE">
        <w:rPr>
          <w:rFonts w:ascii="Arial" w:hAnsi="Arial" w:cs="Arial"/>
          <w:szCs w:val="24"/>
        </w:rPr>
        <w:t xml:space="preserve">das </w:t>
      </w:r>
      <w:r w:rsidR="00E52B67">
        <w:rPr>
          <w:rFonts w:ascii="Arial" w:hAnsi="Arial" w:cs="Arial"/>
          <w:szCs w:val="24"/>
        </w:rPr>
        <w:t xml:space="preserve">Ende 2012 </w:t>
      </w:r>
      <w:r w:rsidR="00E52B67">
        <w:rPr>
          <w:rFonts w:ascii="Arial" w:hAnsi="Arial" w:cs="Arial"/>
          <w:szCs w:val="24"/>
        </w:rPr>
        <w:lastRenderedPageBreak/>
        <w:t xml:space="preserve">stark </w:t>
      </w:r>
      <w:r w:rsidR="00054EDE">
        <w:rPr>
          <w:rFonts w:ascii="Arial" w:hAnsi="Arial" w:cs="Arial"/>
          <w:szCs w:val="24"/>
        </w:rPr>
        <w:t>erweiterte Betriebsgelände</w:t>
      </w:r>
      <w:r w:rsidRPr="00E42250">
        <w:rPr>
          <w:rFonts w:ascii="Arial" w:hAnsi="Arial" w:cs="Arial"/>
          <w:szCs w:val="24"/>
        </w:rPr>
        <w:t xml:space="preserve"> </w:t>
      </w:r>
      <w:r w:rsidR="00054EDE">
        <w:rPr>
          <w:rFonts w:ascii="Arial" w:hAnsi="Arial" w:cs="Arial"/>
          <w:szCs w:val="24"/>
        </w:rPr>
        <w:t>(</w:t>
      </w:r>
      <w:r w:rsidRPr="00E42250">
        <w:rPr>
          <w:rFonts w:ascii="Arial" w:hAnsi="Arial" w:cs="Arial"/>
          <w:szCs w:val="24"/>
        </w:rPr>
        <w:t>Baustufe III</w:t>
      </w:r>
      <w:r w:rsidR="00054EDE">
        <w:rPr>
          <w:rFonts w:ascii="Arial" w:hAnsi="Arial" w:cs="Arial"/>
          <w:szCs w:val="24"/>
        </w:rPr>
        <w:t>)</w:t>
      </w:r>
      <w:r w:rsidRPr="00E42250">
        <w:rPr>
          <w:rFonts w:ascii="Arial" w:hAnsi="Arial" w:cs="Arial"/>
          <w:szCs w:val="24"/>
        </w:rPr>
        <w:t xml:space="preserve"> optimal genutzt und Saisonschwankungen </w:t>
      </w:r>
      <w:r w:rsidR="00E97A96">
        <w:rPr>
          <w:rFonts w:ascii="Arial" w:hAnsi="Arial" w:cs="Arial"/>
          <w:szCs w:val="24"/>
        </w:rPr>
        <w:t>gedämpft</w:t>
      </w:r>
      <w:r w:rsidRPr="00E42250">
        <w:rPr>
          <w:rFonts w:ascii="Arial" w:hAnsi="Arial" w:cs="Arial"/>
          <w:szCs w:val="24"/>
        </w:rPr>
        <w:t xml:space="preserve">. </w:t>
      </w:r>
    </w:p>
    <w:p w:rsidR="00E97A96" w:rsidRPr="00E42250" w:rsidRDefault="00E97A96" w:rsidP="00E42250">
      <w:pPr>
        <w:pStyle w:val="Textkrper2"/>
        <w:rPr>
          <w:rFonts w:ascii="Arial" w:hAnsi="Arial" w:cs="Arial"/>
          <w:szCs w:val="24"/>
        </w:rPr>
      </w:pPr>
    </w:p>
    <w:p w:rsidR="007F1D51" w:rsidRDefault="007F1D51" w:rsidP="00787C49">
      <w:pPr>
        <w:spacing w:line="360" w:lineRule="auto"/>
        <w:rPr>
          <w:rFonts w:ascii="Arial" w:hAnsi="Arial" w:cs="Arial"/>
          <w:b/>
          <w:szCs w:val="24"/>
        </w:rPr>
      </w:pPr>
      <w:r>
        <w:rPr>
          <w:rFonts w:ascii="Arial" w:hAnsi="Arial" w:cs="Arial"/>
          <w:b/>
          <w:szCs w:val="24"/>
        </w:rPr>
        <w:t xml:space="preserve">Markteinführungen sorgen für </w:t>
      </w:r>
      <w:r w:rsidR="00842E09">
        <w:rPr>
          <w:rFonts w:ascii="Arial" w:hAnsi="Arial" w:cs="Arial"/>
          <w:b/>
          <w:szCs w:val="24"/>
        </w:rPr>
        <w:t xml:space="preserve">zusätzlichen </w:t>
      </w:r>
      <w:r>
        <w:rPr>
          <w:rFonts w:ascii="Arial" w:hAnsi="Arial" w:cs="Arial"/>
          <w:b/>
          <w:szCs w:val="24"/>
        </w:rPr>
        <w:t>Umsatz</w:t>
      </w:r>
    </w:p>
    <w:p w:rsidR="00116BE0" w:rsidRDefault="007F1D51" w:rsidP="00373B33">
      <w:pPr>
        <w:pStyle w:val="Textkrper2"/>
        <w:rPr>
          <w:rFonts w:ascii="Arial" w:hAnsi="Arial" w:cs="Arial"/>
          <w:szCs w:val="24"/>
        </w:rPr>
      </w:pPr>
      <w:r w:rsidRPr="00E52B67">
        <w:rPr>
          <w:rFonts w:ascii="Arial" w:hAnsi="Arial" w:cs="Arial"/>
          <w:szCs w:val="24"/>
        </w:rPr>
        <w:t>Innovationen bringen Erfolg –</w:t>
      </w:r>
      <w:r w:rsidR="00E24058" w:rsidRPr="00E52B67">
        <w:rPr>
          <w:rFonts w:ascii="Arial" w:hAnsi="Arial" w:cs="Arial"/>
          <w:szCs w:val="24"/>
        </w:rPr>
        <w:t xml:space="preserve"> </w:t>
      </w:r>
      <w:r w:rsidR="00126EE7" w:rsidRPr="00E52B67">
        <w:rPr>
          <w:rFonts w:ascii="Arial" w:hAnsi="Arial" w:cs="Arial"/>
          <w:szCs w:val="24"/>
        </w:rPr>
        <w:t>das zeigte sich auch</w:t>
      </w:r>
      <w:r w:rsidRPr="00E52B67">
        <w:rPr>
          <w:rFonts w:ascii="Arial" w:hAnsi="Arial" w:cs="Arial"/>
          <w:szCs w:val="24"/>
        </w:rPr>
        <w:t xml:space="preserve"> 2013 bei VIKING</w:t>
      </w:r>
      <w:r w:rsidR="00E97A96">
        <w:rPr>
          <w:rFonts w:ascii="Arial" w:hAnsi="Arial" w:cs="Arial"/>
          <w:szCs w:val="24"/>
        </w:rPr>
        <w:t>. Der</w:t>
      </w:r>
      <w:r w:rsidR="001F2160" w:rsidRPr="00E52B67">
        <w:rPr>
          <w:rFonts w:ascii="Arial" w:hAnsi="Arial" w:cs="Arial"/>
          <w:szCs w:val="24"/>
        </w:rPr>
        <w:t xml:space="preserve"> Anteil am Umsatz, den der Gartengerätehersteller mit </w:t>
      </w:r>
      <w:r w:rsidR="00E70181" w:rsidRPr="00E52B67">
        <w:rPr>
          <w:rFonts w:ascii="Arial" w:hAnsi="Arial" w:cs="Arial"/>
          <w:szCs w:val="24"/>
        </w:rPr>
        <w:t>Produkt-Neuheiten</w:t>
      </w:r>
      <w:r w:rsidR="001F2160" w:rsidRPr="00E52B67">
        <w:rPr>
          <w:rFonts w:ascii="Arial" w:hAnsi="Arial" w:cs="Arial"/>
          <w:szCs w:val="24"/>
        </w:rPr>
        <w:t xml:space="preserve"> macht, ist überdurchschnittlich hoch. </w:t>
      </w:r>
      <w:r w:rsidR="00116BE0" w:rsidRPr="00E52B67">
        <w:rPr>
          <w:rFonts w:ascii="Arial" w:hAnsi="Arial" w:cs="Arial"/>
          <w:szCs w:val="24"/>
        </w:rPr>
        <w:t>Jahr für Jahr investiert das Tiroler Unternehmen</w:t>
      </w:r>
      <w:r w:rsidR="00E93194" w:rsidRPr="00E52B67">
        <w:rPr>
          <w:rFonts w:ascii="Arial" w:hAnsi="Arial" w:cs="Arial"/>
          <w:szCs w:val="24"/>
        </w:rPr>
        <w:t xml:space="preserve">, </w:t>
      </w:r>
      <w:r w:rsidR="00116BE0" w:rsidRPr="00E52B67">
        <w:rPr>
          <w:rFonts w:ascii="Arial" w:hAnsi="Arial" w:cs="Arial"/>
          <w:szCs w:val="24"/>
        </w:rPr>
        <w:t xml:space="preserve">um </w:t>
      </w:r>
      <w:r w:rsidR="00E52B67" w:rsidRPr="00E52B67">
        <w:rPr>
          <w:rFonts w:ascii="Arial" w:hAnsi="Arial" w:cs="Arial"/>
          <w:szCs w:val="24"/>
        </w:rPr>
        <w:t>seine Angebote in der Gartengerätebranche noch besser und effizienter zu machen</w:t>
      </w:r>
      <w:r w:rsidR="00116BE0" w:rsidRPr="00E52B67">
        <w:rPr>
          <w:rFonts w:ascii="Arial" w:hAnsi="Arial" w:cs="Arial"/>
          <w:szCs w:val="24"/>
        </w:rPr>
        <w:t>. Stets im Fokus: hohe Leistungsfähigkeit, leichte Handhabung</w:t>
      </w:r>
      <w:r w:rsidR="00E52B67" w:rsidRPr="00E52B67">
        <w:rPr>
          <w:rFonts w:ascii="Arial" w:hAnsi="Arial" w:cs="Arial"/>
          <w:szCs w:val="24"/>
        </w:rPr>
        <w:t>,</w:t>
      </w:r>
      <w:r w:rsidR="00116BE0" w:rsidRPr="00E52B67">
        <w:rPr>
          <w:rFonts w:ascii="Arial" w:hAnsi="Arial" w:cs="Arial"/>
          <w:szCs w:val="24"/>
        </w:rPr>
        <w:t xml:space="preserve"> Sicherheit</w:t>
      </w:r>
      <w:r w:rsidR="00E52B67" w:rsidRPr="00E52B67">
        <w:rPr>
          <w:rFonts w:ascii="Arial" w:hAnsi="Arial" w:cs="Arial"/>
          <w:szCs w:val="24"/>
        </w:rPr>
        <w:t xml:space="preserve"> und Komfort</w:t>
      </w:r>
      <w:r w:rsidR="00116BE0" w:rsidRPr="00E52B67">
        <w:rPr>
          <w:rFonts w:ascii="Arial" w:hAnsi="Arial" w:cs="Arial"/>
          <w:szCs w:val="24"/>
        </w:rPr>
        <w:t xml:space="preserve">. </w:t>
      </w:r>
      <w:r w:rsidR="00580747" w:rsidRPr="00E52B67">
        <w:rPr>
          <w:rFonts w:ascii="Arial" w:hAnsi="Arial" w:cs="Arial"/>
          <w:szCs w:val="24"/>
        </w:rPr>
        <w:t>In der vergangenen Gartensaison ist die VIKING Produktfamilie um nahezu</w:t>
      </w:r>
      <w:r w:rsidR="00580747">
        <w:rPr>
          <w:rFonts w:ascii="Arial" w:hAnsi="Arial" w:cs="Arial"/>
          <w:szCs w:val="24"/>
        </w:rPr>
        <w:t xml:space="preserve"> 20 </w:t>
      </w:r>
      <w:r w:rsidR="00E97A96">
        <w:rPr>
          <w:rFonts w:ascii="Arial" w:hAnsi="Arial" w:cs="Arial"/>
          <w:szCs w:val="24"/>
        </w:rPr>
        <w:t>neue Produkte</w:t>
      </w:r>
      <w:r w:rsidR="00580747">
        <w:rPr>
          <w:rFonts w:ascii="Arial" w:hAnsi="Arial" w:cs="Arial"/>
          <w:szCs w:val="24"/>
        </w:rPr>
        <w:t xml:space="preserve"> gewachsen. </w:t>
      </w:r>
      <w:r w:rsidR="00116BE0">
        <w:rPr>
          <w:rFonts w:ascii="Arial" w:hAnsi="Arial" w:cs="Arial"/>
          <w:szCs w:val="24"/>
        </w:rPr>
        <w:t>Besonders erfreulich war</w:t>
      </w:r>
      <w:r w:rsidR="00580747">
        <w:rPr>
          <w:rFonts w:ascii="Arial" w:hAnsi="Arial" w:cs="Arial"/>
          <w:szCs w:val="24"/>
        </w:rPr>
        <w:t>en</w:t>
      </w:r>
      <w:r w:rsidR="00116BE0">
        <w:rPr>
          <w:rFonts w:ascii="Arial" w:hAnsi="Arial" w:cs="Arial"/>
          <w:szCs w:val="24"/>
        </w:rPr>
        <w:t xml:space="preserve"> die Markteinführung</w:t>
      </w:r>
      <w:r w:rsidR="00580747">
        <w:rPr>
          <w:rFonts w:ascii="Arial" w:hAnsi="Arial" w:cs="Arial"/>
          <w:szCs w:val="24"/>
        </w:rPr>
        <w:t>en</w:t>
      </w:r>
      <w:r w:rsidR="00116BE0">
        <w:rPr>
          <w:rFonts w:ascii="Arial" w:hAnsi="Arial" w:cs="Arial"/>
          <w:szCs w:val="24"/>
        </w:rPr>
        <w:t xml:space="preserve"> </w:t>
      </w:r>
      <w:r w:rsidR="00787C49">
        <w:rPr>
          <w:rFonts w:ascii="Arial" w:hAnsi="Arial" w:cs="Arial"/>
          <w:szCs w:val="24"/>
        </w:rPr>
        <w:t xml:space="preserve">der Robotermäher MI 632 und MI 632 P sowie </w:t>
      </w:r>
      <w:r w:rsidR="00116BE0">
        <w:rPr>
          <w:rFonts w:ascii="Arial" w:hAnsi="Arial" w:cs="Arial"/>
          <w:szCs w:val="24"/>
        </w:rPr>
        <w:t xml:space="preserve">der Rasenmäher der Serie 2 und der Serie 4. </w:t>
      </w:r>
    </w:p>
    <w:p w:rsidR="00116BE0" w:rsidRDefault="00116BE0" w:rsidP="00373B33">
      <w:pPr>
        <w:pStyle w:val="Textkrper2"/>
        <w:rPr>
          <w:rFonts w:ascii="Arial" w:hAnsi="Arial" w:cs="Arial"/>
          <w:szCs w:val="24"/>
        </w:rPr>
      </w:pPr>
    </w:p>
    <w:p w:rsidR="00126EE7" w:rsidRDefault="002F6365" w:rsidP="00373B33">
      <w:pPr>
        <w:pStyle w:val="Textkrper2"/>
        <w:rPr>
          <w:rFonts w:ascii="Arial" w:hAnsi="Arial" w:cs="Arial"/>
          <w:szCs w:val="24"/>
        </w:rPr>
      </w:pPr>
      <w:r>
        <w:rPr>
          <w:rFonts w:ascii="Arial" w:hAnsi="Arial" w:cs="Arial"/>
          <w:szCs w:val="24"/>
        </w:rPr>
        <w:t>Die neuen iMow</w:t>
      </w:r>
      <w:r w:rsidR="00E52B67" w:rsidRPr="00E52B67">
        <w:rPr>
          <w:rFonts w:ascii="Arial" w:hAnsi="Arial" w:cs="Arial"/>
          <w:szCs w:val="24"/>
        </w:rPr>
        <w:t>s von VIKING sind</w:t>
      </w:r>
      <w:r w:rsidR="00E52B67">
        <w:rPr>
          <w:rFonts w:ascii="Arial" w:hAnsi="Arial" w:cs="Arial"/>
          <w:szCs w:val="24"/>
        </w:rPr>
        <w:t xml:space="preserve"> </w:t>
      </w:r>
      <w:r w:rsidR="00126EE7">
        <w:rPr>
          <w:rFonts w:ascii="Arial" w:hAnsi="Arial" w:cs="Arial"/>
          <w:szCs w:val="24"/>
        </w:rPr>
        <w:t>die</w:t>
      </w:r>
      <w:r w:rsidR="00C27CD0">
        <w:rPr>
          <w:rFonts w:ascii="Arial" w:hAnsi="Arial" w:cs="Arial"/>
          <w:szCs w:val="24"/>
        </w:rPr>
        <w:t xml:space="preserve"> </w:t>
      </w:r>
      <w:r w:rsidR="00126EE7">
        <w:rPr>
          <w:rFonts w:ascii="Arial" w:hAnsi="Arial" w:cs="Arial"/>
          <w:szCs w:val="24"/>
        </w:rPr>
        <w:t xml:space="preserve">innovative Generation der Robotermäher. </w:t>
      </w:r>
      <w:r w:rsidR="00842E09">
        <w:rPr>
          <w:rFonts w:ascii="Arial" w:hAnsi="Arial" w:cs="Arial"/>
          <w:szCs w:val="24"/>
        </w:rPr>
        <w:t>Die</w:t>
      </w:r>
      <w:r w:rsidR="00126EE7">
        <w:rPr>
          <w:rFonts w:ascii="Arial" w:hAnsi="Arial" w:cs="Arial"/>
          <w:szCs w:val="24"/>
        </w:rPr>
        <w:t xml:space="preserve"> Robotermäher der Serie 6 wurde</w:t>
      </w:r>
      <w:r w:rsidR="00842E09">
        <w:rPr>
          <w:rFonts w:ascii="Arial" w:hAnsi="Arial" w:cs="Arial"/>
          <w:szCs w:val="24"/>
        </w:rPr>
        <w:t>n</w:t>
      </w:r>
      <w:r w:rsidR="00126EE7">
        <w:rPr>
          <w:rFonts w:ascii="Arial" w:hAnsi="Arial" w:cs="Arial"/>
          <w:szCs w:val="24"/>
        </w:rPr>
        <w:t xml:space="preserve"> im Herbst 2013 vorab in Deutschland, Norwegen, Schweden und Dänemark </w:t>
      </w:r>
      <w:r w:rsidR="00E52B67">
        <w:rPr>
          <w:rFonts w:ascii="Arial" w:hAnsi="Arial" w:cs="Arial"/>
          <w:szCs w:val="24"/>
        </w:rPr>
        <w:t xml:space="preserve">erfolgreich </w:t>
      </w:r>
      <w:r w:rsidR="00126EE7">
        <w:rPr>
          <w:rFonts w:ascii="Arial" w:hAnsi="Arial" w:cs="Arial"/>
          <w:szCs w:val="24"/>
        </w:rPr>
        <w:t xml:space="preserve">eingeführt. Erst seit Kurzem ist der intelligente Gartenhelfer in vielen anderen Ländern am Markt erhältlich. Die iMow-Modelle MI 632 und MI 632 P bestechen durch ihre überaus schnelle und präzise Arbeitsweise, ihre Zuverlässigkeit und ihr </w:t>
      </w:r>
      <w:r w:rsidR="00E52B67">
        <w:rPr>
          <w:rFonts w:ascii="Arial" w:hAnsi="Arial" w:cs="Arial"/>
          <w:szCs w:val="24"/>
        </w:rPr>
        <w:t>attraktives</w:t>
      </w:r>
      <w:r w:rsidR="00126EE7">
        <w:rPr>
          <w:rFonts w:ascii="Arial" w:hAnsi="Arial" w:cs="Arial"/>
          <w:szCs w:val="24"/>
        </w:rPr>
        <w:t xml:space="preserve"> Design. Sie arbeiten vollautomatisch und können ganz einfach nach Wunsch programmiert werden und erledigen ihren Job in kürzester Zeit. Der große Vorteil für den Anwender: Er gewinnt mehr Zeit und damit ein Stück mehr Lebensqualität. Der iMow fährt präzise den Rasen ab, ohne dabei einen Grashalm zu vergessen. Die Schnitthöhe lässt sich je nach Wunsch von 20 bis 60 Millimeter einstellen. Außerdem erkennen die Robotermäher Begrenzungen und Hindernisse und weichen ihnen</w:t>
      </w:r>
      <w:r w:rsidR="00E52B67">
        <w:rPr>
          <w:rFonts w:ascii="Arial" w:hAnsi="Arial" w:cs="Arial"/>
          <w:szCs w:val="24"/>
        </w:rPr>
        <w:t xml:space="preserve"> automatisch aus. Sollte es zu r</w:t>
      </w:r>
      <w:r w:rsidR="00126EE7">
        <w:rPr>
          <w:rFonts w:ascii="Arial" w:hAnsi="Arial" w:cs="Arial"/>
          <w:szCs w:val="24"/>
        </w:rPr>
        <w:t xml:space="preserve">egnen beginnen, bricht der iMow seine Arbeit ab und fährt zur Dockingstation. Die ausgefallene Mähzeit wird bei Schönwetter selbstständig nachgeholt. Die kraftvollen Akkus werden eigenständig und unterschiedlich schnell geladen, abhängig vom </w:t>
      </w:r>
      <w:r w:rsidR="00842E09">
        <w:rPr>
          <w:rFonts w:ascii="Arial" w:hAnsi="Arial" w:cs="Arial"/>
          <w:szCs w:val="24"/>
        </w:rPr>
        <w:t xml:space="preserve">geplanten </w:t>
      </w:r>
      <w:r w:rsidR="00126EE7">
        <w:rPr>
          <w:rFonts w:ascii="Arial" w:hAnsi="Arial" w:cs="Arial"/>
          <w:szCs w:val="24"/>
        </w:rPr>
        <w:t xml:space="preserve">Arbeitseinsatz. Über Nacht füllen sich die Energiespeicher </w:t>
      </w:r>
      <w:r w:rsidR="00E52B67">
        <w:rPr>
          <w:rFonts w:ascii="Arial" w:hAnsi="Arial" w:cs="Arial"/>
          <w:szCs w:val="24"/>
        </w:rPr>
        <w:t>absichtlich langsamer</w:t>
      </w:r>
      <w:r w:rsidR="00126EE7">
        <w:rPr>
          <w:rFonts w:ascii="Arial" w:hAnsi="Arial" w:cs="Arial"/>
          <w:szCs w:val="24"/>
        </w:rPr>
        <w:t xml:space="preserve">. </w:t>
      </w:r>
      <w:r w:rsidR="00126EE7">
        <w:rPr>
          <w:rFonts w:ascii="Arial" w:hAnsi="Arial" w:cs="Arial"/>
          <w:szCs w:val="24"/>
        </w:rPr>
        <w:lastRenderedPageBreak/>
        <w:t xml:space="preserve">Kurz vor einem Arbeitseinsatz schaltet </w:t>
      </w:r>
      <w:r w:rsidR="00E97A96">
        <w:rPr>
          <w:rFonts w:ascii="Arial" w:hAnsi="Arial" w:cs="Arial"/>
          <w:szCs w:val="24"/>
        </w:rPr>
        <w:t>der iMow auf schnelles Laden um</w:t>
      </w:r>
      <w:r w:rsidR="00126EE7">
        <w:rPr>
          <w:rFonts w:ascii="Arial" w:hAnsi="Arial" w:cs="Arial"/>
          <w:szCs w:val="24"/>
        </w:rPr>
        <w:t>. „Die Entwicklung der Robot</w:t>
      </w:r>
      <w:r w:rsidR="00E52B67">
        <w:rPr>
          <w:rFonts w:ascii="Arial" w:hAnsi="Arial" w:cs="Arial"/>
          <w:szCs w:val="24"/>
        </w:rPr>
        <w:t>ermäher am Markt nimmt rasant zu. Im Moment</w:t>
      </w:r>
      <w:r w:rsidR="00126EE7">
        <w:rPr>
          <w:rFonts w:ascii="Arial" w:hAnsi="Arial" w:cs="Arial"/>
          <w:szCs w:val="24"/>
        </w:rPr>
        <w:t xml:space="preserve"> kann </w:t>
      </w:r>
      <w:r w:rsidR="00E52B67">
        <w:rPr>
          <w:rFonts w:ascii="Arial" w:hAnsi="Arial" w:cs="Arial"/>
          <w:szCs w:val="24"/>
        </w:rPr>
        <w:t>man auch vom</w:t>
      </w:r>
      <w:r w:rsidR="00126EE7">
        <w:rPr>
          <w:rFonts w:ascii="Arial" w:hAnsi="Arial" w:cs="Arial"/>
          <w:szCs w:val="24"/>
        </w:rPr>
        <w:t xml:space="preserve"> einzig</w:t>
      </w:r>
      <w:r w:rsidR="00E52B67">
        <w:rPr>
          <w:rFonts w:ascii="Arial" w:hAnsi="Arial" w:cs="Arial"/>
          <w:szCs w:val="24"/>
        </w:rPr>
        <w:t xml:space="preserve"> stark</w:t>
      </w:r>
      <w:r w:rsidR="00126EE7">
        <w:rPr>
          <w:rFonts w:ascii="Arial" w:hAnsi="Arial" w:cs="Arial"/>
          <w:szCs w:val="24"/>
        </w:rPr>
        <w:t xml:space="preserve"> wachsenden </w:t>
      </w:r>
      <w:r w:rsidR="00126EE7" w:rsidRPr="00E52B67">
        <w:rPr>
          <w:rFonts w:ascii="Arial" w:hAnsi="Arial" w:cs="Arial"/>
          <w:szCs w:val="24"/>
        </w:rPr>
        <w:t xml:space="preserve">Segment </w:t>
      </w:r>
      <w:r w:rsidR="00E52B67" w:rsidRPr="00E52B67">
        <w:rPr>
          <w:rFonts w:ascii="Arial" w:hAnsi="Arial" w:cs="Arial"/>
          <w:szCs w:val="24"/>
        </w:rPr>
        <w:t xml:space="preserve">in der Branche der motorbetriebenen Gartengeräte </w:t>
      </w:r>
      <w:r w:rsidR="00126EE7" w:rsidRPr="00E52B67">
        <w:rPr>
          <w:rFonts w:ascii="Arial" w:hAnsi="Arial" w:cs="Arial"/>
          <w:szCs w:val="24"/>
        </w:rPr>
        <w:t>sprechen. Daher freut es uns besonders, dass die Markteinführung im vergangenen Herbst so erfolgreich war. Dadurch hat sich VIKING auch in der</w:t>
      </w:r>
      <w:r w:rsidR="00842E09">
        <w:rPr>
          <w:rFonts w:ascii="Arial" w:hAnsi="Arial" w:cs="Arial"/>
          <w:szCs w:val="24"/>
        </w:rPr>
        <w:t xml:space="preserve"> Klasse der Robotermäher</w:t>
      </w:r>
      <w:r w:rsidR="00126EE7">
        <w:rPr>
          <w:rFonts w:ascii="Arial" w:hAnsi="Arial" w:cs="Arial"/>
          <w:szCs w:val="24"/>
        </w:rPr>
        <w:t xml:space="preserve"> </w:t>
      </w:r>
      <w:r w:rsidR="00842E09">
        <w:rPr>
          <w:rFonts w:ascii="Arial" w:hAnsi="Arial" w:cs="Arial"/>
          <w:szCs w:val="24"/>
        </w:rPr>
        <w:t>stark</w:t>
      </w:r>
      <w:r w:rsidR="00126EE7">
        <w:rPr>
          <w:rFonts w:ascii="Arial" w:hAnsi="Arial" w:cs="Arial"/>
          <w:szCs w:val="24"/>
        </w:rPr>
        <w:t xml:space="preserve"> positioniert“, erklärt </w:t>
      </w:r>
      <w:r w:rsidR="00E97A96">
        <w:rPr>
          <w:rFonts w:ascii="Arial" w:hAnsi="Arial" w:cs="Arial"/>
          <w:szCs w:val="24"/>
        </w:rPr>
        <w:t>Wolfgang Simmer</w:t>
      </w:r>
      <w:r w:rsidR="00126EE7">
        <w:rPr>
          <w:rFonts w:ascii="Arial" w:hAnsi="Arial" w:cs="Arial"/>
          <w:szCs w:val="24"/>
        </w:rPr>
        <w:t xml:space="preserve">, </w:t>
      </w:r>
      <w:r w:rsidR="00E97A96" w:rsidRPr="00E97A96">
        <w:rPr>
          <w:rFonts w:ascii="Arial" w:hAnsi="Arial" w:cs="Arial"/>
          <w:szCs w:val="24"/>
        </w:rPr>
        <w:t>Marketing- und Verkaufsleiter</w:t>
      </w:r>
      <w:r w:rsidR="00E97A96">
        <w:rPr>
          <w:rFonts w:ascii="Arial" w:hAnsi="Arial" w:cs="Arial"/>
          <w:szCs w:val="24"/>
        </w:rPr>
        <w:t xml:space="preserve"> der VIKING GmbH.</w:t>
      </w:r>
    </w:p>
    <w:p w:rsidR="00126EE7" w:rsidRDefault="00126EE7" w:rsidP="00373B33">
      <w:pPr>
        <w:pStyle w:val="Textkrper2"/>
        <w:rPr>
          <w:rFonts w:ascii="Arial" w:hAnsi="Arial" w:cs="Arial"/>
          <w:szCs w:val="24"/>
        </w:rPr>
      </w:pPr>
    </w:p>
    <w:p w:rsidR="00175322" w:rsidRDefault="00175322" w:rsidP="00373B33">
      <w:pPr>
        <w:pStyle w:val="Textkrper2"/>
        <w:rPr>
          <w:rFonts w:ascii="Arial" w:hAnsi="Arial" w:cs="Arial"/>
          <w:szCs w:val="24"/>
        </w:rPr>
      </w:pPr>
      <w:r>
        <w:rPr>
          <w:rFonts w:ascii="Arial" w:hAnsi="Arial" w:cs="Arial"/>
          <w:szCs w:val="24"/>
        </w:rPr>
        <w:t xml:space="preserve">Das Design der Robotermäher wurde kürzlich mit dem „red dot design award“ sowie mit dem </w:t>
      </w:r>
      <w:r w:rsidR="00222053">
        <w:rPr>
          <w:rFonts w:ascii="Arial" w:hAnsi="Arial" w:cs="Arial"/>
          <w:szCs w:val="24"/>
        </w:rPr>
        <w:t>„</w:t>
      </w:r>
      <w:r>
        <w:rPr>
          <w:rFonts w:ascii="Arial" w:hAnsi="Arial" w:cs="Arial"/>
          <w:szCs w:val="24"/>
        </w:rPr>
        <w:t>iF Design Award</w:t>
      </w:r>
      <w:r w:rsidR="00222053">
        <w:rPr>
          <w:rFonts w:ascii="Arial" w:hAnsi="Arial" w:cs="Arial"/>
          <w:szCs w:val="24"/>
        </w:rPr>
        <w:t>“</w:t>
      </w:r>
      <w:r>
        <w:rPr>
          <w:rFonts w:ascii="Arial" w:hAnsi="Arial" w:cs="Arial"/>
          <w:szCs w:val="24"/>
        </w:rPr>
        <w:t xml:space="preserve"> und dem relativ jungen „Plus X-Award“ belohnt. </w:t>
      </w:r>
      <w:r w:rsidR="00842E09">
        <w:rPr>
          <w:rFonts w:ascii="Arial" w:hAnsi="Arial" w:cs="Arial"/>
          <w:szCs w:val="24"/>
        </w:rPr>
        <w:t>Als Gesamtkonzept und mit</w:t>
      </w:r>
      <w:r>
        <w:rPr>
          <w:rFonts w:ascii="Arial" w:hAnsi="Arial" w:cs="Arial"/>
          <w:szCs w:val="24"/>
        </w:rPr>
        <w:t xml:space="preserve"> seiner starken Leistung konnte er beim </w:t>
      </w:r>
      <w:r w:rsidRPr="000468E5">
        <w:rPr>
          <w:rFonts w:ascii="Arial" w:hAnsi="Arial" w:cs="Arial"/>
          <w:szCs w:val="24"/>
        </w:rPr>
        <w:t>R</w:t>
      </w:r>
      <w:r>
        <w:rPr>
          <w:rFonts w:ascii="Arial" w:hAnsi="Arial" w:cs="Arial"/>
          <w:szCs w:val="24"/>
        </w:rPr>
        <w:t>å</w:t>
      </w:r>
      <w:r w:rsidRPr="000468E5">
        <w:rPr>
          <w:rFonts w:ascii="Arial" w:hAnsi="Arial" w:cs="Arial"/>
          <w:szCs w:val="24"/>
        </w:rPr>
        <w:t>d &amp; Rön</w:t>
      </w:r>
      <w:r>
        <w:rPr>
          <w:rFonts w:ascii="Arial" w:hAnsi="Arial" w:cs="Arial"/>
          <w:szCs w:val="24"/>
        </w:rPr>
        <w:t xml:space="preserve">, dem schwedischen Pendant zu Stiftung Warentest, </w:t>
      </w:r>
      <w:r w:rsidR="00842E09">
        <w:rPr>
          <w:rFonts w:ascii="Arial" w:hAnsi="Arial" w:cs="Arial"/>
          <w:szCs w:val="24"/>
        </w:rPr>
        <w:t xml:space="preserve">als stolzer Testsieger hervorgehen. </w:t>
      </w:r>
    </w:p>
    <w:p w:rsidR="00175322" w:rsidRDefault="00175322" w:rsidP="00373B33">
      <w:pPr>
        <w:pStyle w:val="Textkrper2"/>
        <w:rPr>
          <w:rFonts w:ascii="Arial" w:hAnsi="Arial" w:cs="Arial"/>
          <w:szCs w:val="24"/>
        </w:rPr>
      </w:pPr>
    </w:p>
    <w:p w:rsidR="001F2160" w:rsidRDefault="00612833" w:rsidP="00373B33">
      <w:pPr>
        <w:pStyle w:val="Textkrper2"/>
        <w:rPr>
          <w:rFonts w:ascii="Arial" w:hAnsi="Arial" w:cs="Arial"/>
          <w:szCs w:val="24"/>
        </w:rPr>
      </w:pPr>
      <w:r w:rsidRPr="00313EE4">
        <w:rPr>
          <w:rFonts w:ascii="Arial" w:hAnsi="Arial" w:cs="Arial"/>
          <w:szCs w:val="24"/>
        </w:rPr>
        <w:t xml:space="preserve">Die </w:t>
      </w:r>
      <w:r w:rsidR="002640AE" w:rsidRPr="00313EE4">
        <w:rPr>
          <w:rFonts w:ascii="Arial" w:hAnsi="Arial" w:cs="Arial"/>
          <w:szCs w:val="24"/>
        </w:rPr>
        <w:t xml:space="preserve">Serie 2 </w:t>
      </w:r>
      <w:r w:rsidRPr="00313EE4">
        <w:rPr>
          <w:rFonts w:ascii="Arial" w:hAnsi="Arial" w:cs="Arial"/>
          <w:szCs w:val="24"/>
        </w:rPr>
        <w:t xml:space="preserve">der </w:t>
      </w:r>
      <w:r w:rsidR="00842E09">
        <w:rPr>
          <w:rFonts w:ascii="Arial" w:hAnsi="Arial" w:cs="Arial"/>
          <w:szCs w:val="24"/>
        </w:rPr>
        <w:t xml:space="preserve">VIKING </w:t>
      </w:r>
      <w:r w:rsidRPr="00313EE4">
        <w:rPr>
          <w:rFonts w:ascii="Arial" w:hAnsi="Arial" w:cs="Arial"/>
          <w:szCs w:val="24"/>
        </w:rPr>
        <w:t xml:space="preserve">Rasenmäher </w:t>
      </w:r>
      <w:r w:rsidR="00842E09">
        <w:rPr>
          <w:rFonts w:ascii="Arial" w:hAnsi="Arial" w:cs="Arial"/>
          <w:szCs w:val="24"/>
        </w:rPr>
        <w:t>wurde durch zwei Modelle</w:t>
      </w:r>
      <w:r w:rsidR="00E24058" w:rsidRPr="00313EE4">
        <w:rPr>
          <w:rFonts w:ascii="Arial" w:hAnsi="Arial" w:cs="Arial"/>
          <w:szCs w:val="24"/>
        </w:rPr>
        <w:t xml:space="preserve"> </w:t>
      </w:r>
      <w:r w:rsidR="00842E09" w:rsidRPr="007700FB">
        <w:rPr>
          <w:rFonts w:ascii="Arial" w:hAnsi="Arial" w:cs="Arial"/>
          <w:szCs w:val="24"/>
        </w:rPr>
        <w:t>i</w:t>
      </w:r>
      <w:r w:rsidR="00842E09" w:rsidRPr="00842E09">
        <w:rPr>
          <w:rFonts w:ascii="Arial" w:hAnsi="Arial" w:cs="Arial"/>
          <w:szCs w:val="24"/>
        </w:rPr>
        <w:t>n größerer Schnittbreite</w:t>
      </w:r>
      <w:r w:rsidR="00842E09">
        <w:rPr>
          <w:rFonts w:ascii="Arial" w:hAnsi="Arial" w:cs="Arial"/>
          <w:szCs w:val="24"/>
        </w:rPr>
        <w:t xml:space="preserve"> </w:t>
      </w:r>
      <w:r w:rsidR="00AC1F7E" w:rsidRPr="00313EE4">
        <w:rPr>
          <w:rFonts w:ascii="Arial" w:hAnsi="Arial" w:cs="Arial"/>
          <w:szCs w:val="24"/>
        </w:rPr>
        <w:t>(51 Zentimeter)</w:t>
      </w:r>
      <w:r w:rsidR="00842E09">
        <w:rPr>
          <w:rFonts w:ascii="Arial" w:hAnsi="Arial" w:cs="Arial"/>
          <w:szCs w:val="24"/>
        </w:rPr>
        <w:t xml:space="preserve"> erweitert</w:t>
      </w:r>
      <w:r w:rsidR="00E24058" w:rsidRPr="00313EE4">
        <w:rPr>
          <w:rFonts w:ascii="Arial" w:hAnsi="Arial" w:cs="Arial"/>
          <w:szCs w:val="24"/>
        </w:rPr>
        <w:t xml:space="preserve">. </w:t>
      </w:r>
      <w:r w:rsidR="005673E8" w:rsidRPr="00313EE4">
        <w:rPr>
          <w:rFonts w:ascii="Arial" w:hAnsi="Arial" w:cs="Arial"/>
          <w:szCs w:val="24"/>
        </w:rPr>
        <w:t>Der MB 253 und der MB 253 T sind mit einem kra</w:t>
      </w:r>
      <w:r w:rsidR="00AC1F7E" w:rsidRPr="00313EE4">
        <w:rPr>
          <w:rFonts w:ascii="Arial" w:hAnsi="Arial" w:cs="Arial"/>
          <w:szCs w:val="24"/>
        </w:rPr>
        <w:t>ftvollen OHV-Motor ausgestattet und garantieren damit mehr Laufruhe, Leistung und Langlebigkeit.</w:t>
      </w:r>
      <w:r w:rsidR="005673E8" w:rsidRPr="00313EE4">
        <w:rPr>
          <w:rFonts w:ascii="Arial" w:hAnsi="Arial" w:cs="Arial"/>
          <w:szCs w:val="24"/>
        </w:rPr>
        <w:t xml:space="preserve"> </w:t>
      </w:r>
      <w:r w:rsidR="00AC1F7E" w:rsidRPr="00313EE4">
        <w:rPr>
          <w:rFonts w:ascii="Arial" w:hAnsi="Arial" w:cs="Arial"/>
          <w:szCs w:val="24"/>
        </w:rPr>
        <w:t xml:space="preserve">Das Modell MB 253 T verfügt zusätzlich über einen Radantrieb, der das Mähen noch einfacher macht. </w:t>
      </w:r>
      <w:r w:rsidR="00434B32">
        <w:rPr>
          <w:rFonts w:ascii="Arial" w:hAnsi="Arial" w:cs="Arial"/>
          <w:szCs w:val="24"/>
        </w:rPr>
        <w:t>Die Serie 4</w:t>
      </w:r>
      <w:r w:rsidR="004E3E83">
        <w:rPr>
          <w:rFonts w:ascii="Arial" w:hAnsi="Arial" w:cs="Arial"/>
          <w:szCs w:val="24"/>
        </w:rPr>
        <w:t xml:space="preserve"> hingegen</w:t>
      </w:r>
      <w:r w:rsidR="00434B32">
        <w:rPr>
          <w:rFonts w:ascii="Arial" w:hAnsi="Arial" w:cs="Arial"/>
          <w:szCs w:val="24"/>
        </w:rPr>
        <w:t xml:space="preserve"> besticht vor allem </w:t>
      </w:r>
      <w:r w:rsidR="00924D7C">
        <w:rPr>
          <w:rFonts w:ascii="Arial" w:hAnsi="Arial" w:cs="Arial"/>
          <w:szCs w:val="24"/>
        </w:rPr>
        <w:t>durch ihre</w:t>
      </w:r>
      <w:r w:rsidR="00434B32">
        <w:rPr>
          <w:rFonts w:ascii="Arial" w:hAnsi="Arial" w:cs="Arial"/>
          <w:szCs w:val="24"/>
        </w:rPr>
        <w:t xml:space="preserve"> Modellvielfalt</w:t>
      </w:r>
      <w:r w:rsidR="00842E09">
        <w:rPr>
          <w:rFonts w:ascii="Arial" w:hAnsi="Arial" w:cs="Arial"/>
          <w:szCs w:val="24"/>
        </w:rPr>
        <w:t xml:space="preserve"> und ihren Komfort</w:t>
      </w:r>
      <w:r w:rsidR="00434B32">
        <w:rPr>
          <w:rFonts w:ascii="Arial" w:hAnsi="Arial" w:cs="Arial"/>
          <w:szCs w:val="24"/>
        </w:rPr>
        <w:t xml:space="preserve">. </w:t>
      </w:r>
      <w:r w:rsidR="00AC1F7E">
        <w:rPr>
          <w:rFonts w:ascii="Arial" w:hAnsi="Arial" w:cs="Arial"/>
          <w:szCs w:val="24"/>
        </w:rPr>
        <w:t xml:space="preserve">Denn diese </w:t>
      </w:r>
      <w:r w:rsidR="00434B32">
        <w:rPr>
          <w:rFonts w:ascii="Arial" w:hAnsi="Arial" w:cs="Arial"/>
          <w:szCs w:val="24"/>
        </w:rPr>
        <w:t>Gartenhelfer sind</w:t>
      </w:r>
      <w:r w:rsidR="00AC1F7E">
        <w:rPr>
          <w:rFonts w:ascii="Arial" w:hAnsi="Arial" w:cs="Arial"/>
          <w:szCs w:val="24"/>
        </w:rPr>
        <w:t xml:space="preserve"> gleich in drei Antriebsarten erhä</w:t>
      </w:r>
      <w:r w:rsidR="00434B32">
        <w:rPr>
          <w:rFonts w:ascii="Arial" w:hAnsi="Arial" w:cs="Arial"/>
          <w:szCs w:val="24"/>
        </w:rPr>
        <w:t>l</w:t>
      </w:r>
      <w:r w:rsidR="00AC1F7E">
        <w:rPr>
          <w:rFonts w:ascii="Arial" w:hAnsi="Arial" w:cs="Arial"/>
          <w:szCs w:val="24"/>
        </w:rPr>
        <w:t xml:space="preserve">tlich. </w:t>
      </w:r>
      <w:r w:rsidR="00434B32" w:rsidRPr="00A11D65">
        <w:rPr>
          <w:rFonts w:ascii="Arial" w:hAnsi="Arial" w:cs="Arial"/>
          <w:szCs w:val="24"/>
        </w:rPr>
        <w:t xml:space="preserve">Die Benzin-, Elektro- und Akku-Mäher </w:t>
      </w:r>
      <w:r w:rsidR="00434B32">
        <w:rPr>
          <w:rFonts w:ascii="Arial" w:hAnsi="Arial" w:cs="Arial"/>
          <w:szCs w:val="24"/>
        </w:rPr>
        <w:t xml:space="preserve">unterscheiden sich in der Schnittbreite und den Ausstattungsvarianten. </w:t>
      </w:r>
    </w:p>
    <w:p w:rsidR="00F47FFC" w:rsidRDefault="00F47FFC">
      <w:pPr>
        <w:rPr>
          <w:rFonts w:ascii="Arial" w:hAnsi="Arial" w:cs="Arial"/>
          <w:b/>
          <w:sz w:val="24"/>
          <w:szCs w:val="24"/>
        </w:rPr>
      </w:pPr>
      <w:r>
        <w:rPr>
          <w:rFonts w:ascii="Arial" w:hAnsi="Arial" w:cs="Arial"/>
          <w:b/>
          <w:sz w:val="24"/>
          <w:szCs w:val="24"/>
        </w:rPr>
        <w:br w:type="page"/>
      </w:r>
    </w:p>
    <w:p w:rsidR="00CA5441" w:rsidRPr="00434B32" w:rsidRDefault="00801017" w:rsidP="00373B33">
      <w:pPr>
        <w:pStyle w:val="Textkrper2"/>
        <w:rPr>
          <w:rFonts w:ascii="Arial" w:hAnsi="Arial" w:cs="Arial"/>
          <w:b/>
          <w:szCs w:val="24"/>
        </w:rPr>
      </w:pPr>
      <w:r>
        <w:rPr>
          <w:rFonts w:ascii="Arial" w:hAnsi="Arial" w:cs="Arial"/>
          <w:b/>
          <w:szCs w:val="24"/>
        </w:rPr>
        <w:lastRenderedPageBreak/>
        <w:t>Innovative Neuheiten für 2014</w:t>
      </w:r>
    </w:p>
    <w:p w:rsidR="002544D0" w:rsidRPr="002544D0" w:rsidRDefault="00313EE4" w:rsidP="00373B33">
      <w:pPr>
        <w:pStyle w:val="Textkrper2"/>
        <w:rPr>
          <w:rFonts w:ascii="Arial" w:hAnsi="Arial" w:cs="Arial"/>
          <w:szCs w:val="24"/>
        </w:rPr>
      </w:pPr>
      <w:r w:rsidRPr="00316483">
        <w:rPr>
          <w:rFonts w:ascii="Arial" w:hAnsi="Arial" w:cs="Arial"/>
          <w:szCs w:val="24"/>
        </w:rPr>
        <w:t xml:space="preserve">Neben den neuen Roboterrasenmähern </w:t>
      </w:r>
      <w:r w:rsidR="00316483" w:rsidRPr="00316483">
        <w:rPr>
          <w:rFonts w:ascii="Arial" w:hAnsi="Arial" w:cs="Arial"/>
          <w:szCs w:val="24"/>
        </w:rPr>
        <w:t>MI 632</w:t>
      </w:r>
      <w:r w:rsidR="00316483">
        <w:rPr>
          <w:rFonts w:ascii="Arial" w:hAnsi="Arial" w:cs="Arial"/>
          <w:szCs w:val="24"/>
        </w:rPr>
        <w:t xml:space="preserve"> und MI 632 P, die erst kürzlich in vielen Ländern am Markt eingeführt wurden, bietet VIKING für die aktuelle Gartensaison </w:t>
      </w:r>
      <w:r w:rsidR="005C3871">
        <w:rPr>
          <w:rFonts w:ascii="Arial" w:hAnsi="Arial" w:cs="Arial"/>
          <w:szCs w:val="24"/>
        </w:rPr>
        <w:t xml:space="preserve">weitere </w:t>
      </w:r>
      <w:r w:rsidR="00316483">
        <w:rPr>
          <w:rFonts w:ascii="Arial" w:hAnsi="Arial" w:cs="Arial"/>
          <w:szCs w:val="24"/>
        </w:rPr>
        <w:t xml:space="preserve">Neuheiten: </w:t>
      </w:r>
      <w:r w:rsidR="005F6465" w:rsidRPr="00096B3D">
        <w:rPr>
          <w:rFonts w:ascii="Arial" w:hAnsi="Arial" w:cs="Arial"/>
          <w:szCs w:val="24"/>
        </w:rPr>
        <w:t xml:space="preserve">Die Rasentraktoren </w:t>
      </w:r>
      <w:r w:rsidR="00114487">
        <w:rPr>
          <w:rFonts w:ascii="Arial" w:hAnsi="Arial" w:cs="Arial"/>
          <w:szCs w:val="24"/>
        </w:rPr>
        <w:t xml:space="preserve">der Serien T5 und T6 </w:t>
      </w:r>
      <w:r w:rsidR="005F6465" w:rsidRPr="00096B3D">
        <w:rPr>
          <w:rFonts w:ascii="Arial" w:hAnsi="Arial" w:cs="Arial"/>
          <w:szCs w:val="24"/>
        </w:rPr>
        <w:t>sehen zukünftig deutlich moderner aus und bieten ein Plus an Funktionalität</w:t>
      </w:r>
      <w:r w:rsidR="009C5C6F">
        <w:rPr>
          <w:rFonts w:ascii="Arial" w:hAnsi="Arial" w:cs="Arial"/>
          <w:szCs w:val="24"/>
        </w:rPr>
        <w:t xml:space="preserve">. </w:t>
      </w:r>
      <w:r w:rsidR="002544D0">
        <w:rPr>
          <w:rFonts w:ascii="Arial" w:hAnsi="Arial" w:cs="Arial"/>
          <w:szCs w:val="24"/>
        </w:rPr>
        <w:t xml:space="preserve">Durch </w:t>
      </w:r>
      <w:r w:rsidR="002544D0" w:rsidRPr="00546A24">
        <w:rPr>
          <w:rFonts w:ascii="Arial" w:hAnsi="Arial" w:cs="Arial"/>
          <w:szCs w:val="24"/>
        </w:rPr>
        <w:t xml:space="preserve">ein verändertes Chassis mit vereinfachter Schnitthöhenverstellung lassen sich die Aufsitzmäher jetzt noch komfortabler bedienen. </w:t>
      </w:r>
    </w:p>
    <w:p w:rsidR="002544D0" w:rsidRDefault="002544D0" w:rsidP="00373B33">
      <w:pPr>
        <w:pStyle w:val="Textkrper2"/>
        <w:rPr>
          <w:rFonts w:ascii="Arial" w:hAnsi="Arial" w:cs="Arial"/>
          <w:szCs w:val="24"/>
        </w:rPr>
      </w:pPr>
    </w:p>
    <w:p w:rsidR="00216E3D" w:rsidRPr="00216E3D" w:rsidRDefault="009C5C6F" w:rsidP="00216E3D">
      <w:pPr>
        <w:pStyle w:val="Textkrper2"/>
        <w:rPr>
          <w:rFonts w:ascii="Arial" w:hAnsi="Arial" w:cs="Arial"/>
          <w:szCs w:val="24"/>
        </w:rPr>
      </w:pPr>
      <w:r>
        <w:rPr>
          <w:rFonts w:ascii="Arial" w:hAnsi="Arial" w:cs="Arial"/>
          <w:szCs w:val="24"/>
        </w:rPr>
        <w:t xml:space="preserve">Die Traktoren der Serie T6 sind ab sofort mit einem synchronisierten 2-Messer-System erhältlich. </w:t>
      </w:r>
      <w:r w:rsidR="00C96588">
        <w:rPr>
          <w:rFonts w:ascii="Arial" w:hAnsi="Arial" w:cs="Arial"/>
          <w:szCs w:val="24"/>
        </w:rPr>
        <w:t>Das heißt: d</w:t>
      </w:r>
      <w:r>
        <w:rPr>
          <w:rFonts w:ascii="Arial" w:hAnsi="Arial" w:cs="Arial"/>
          <w:szCs w:val="24"/>
        </w:rPr>
        <w:t xml:space="preserve">ie Messer sind um 90 Grad versetzt und </w:t>
      </w:r>
      <w:r w:rsidRPr="00D33C51">
        <w:rPr>
          <w:rFonts w:ascii="Arial" w:hAnsi="Arial" w:cs="Arial"/>
          <w:szCs w:val="24"/>
        </w:rPr>
        <w:t>überlappen</w:t>
      </w:r>
      <w:r>
        <w:rPr>
          <w:rFonts w:ascii="Arial" w:hAnsi="Arial" w:cs="Arial"/>
          <w:szCs w:val="24"/>
        </w:rPr>
        <w:t xml:space="preserve">. </w:t>
      </w:r>
      <w:r w:rsidR="00E97A96" w:rsidRPr="00E97A96">
        <w:rPr>
          <w:rFonts w:ascii="Arial" w:hAnsi="Arial" w:cs="Arial"/>
          <w:szCs w:val="24"/>
        </w:rPr>
        <w:t>Mit der geometrischen Auslegung wurde die Graszufuhr in den Fangkorb</w:t>
      </w:r>
      <w:r w:rsidR="00E97A96">
        <w:rPr>
          <w:rFonts w:ascii="Arial" w:hAnsi="Arial" w:cs="Arial"/>
          <w:szCs w:val="24"/>
        </w:rPr>
        <w:t xml:space="preserve"> </w:t>
      </w:r>
      <w:r w:rsidR="00313EE4">
        <w:rPr>
          <w:rFonts w:ascii="Arial" w:hAnsi="Arial" w:cs="Arial"/>
          <w:szCs w:val="24"/>
        </w:rPr>
        <w:t>optimier</w:t>
      </w:r>
      <w:r w:rsidR="005C3871">
        <w:rPr>
          <w:rFonts w:ascii="Arial" w:hAnsi="Arial" w:cs="Arial"/>
          <w:szCs w:val="24"/>
        </w:rPr>
        <w:t xml:space="preserve">t. Diese Überlagerung sorgt zusätzlich für ein exzellentes Schnittbild. </w:t>
      </w:r>
      <w:r w:rsidR="00216E3D">
        <w:rPr>
          <w:rFonts w:ascii="Arial" w:hAnsi="Arial" w:cs="Arial"/>
          <w:szCs w:val="24"/>
        </w:rPr>
        <w:t>Mähwerk und Motor wurden noch einmal besser aufeinander abgestimmt</w:t>
      </w:r>
      <w:r w:rsidR="00842E09">
        <w:rPr>
          <w:rFonts w:ascii="Arial" w:hAnsi="Arial" w:cs="Arial"/>
          <w:szCs w:val="24"/>
        </w:rPr>
        <w:t>.</w:t>
      </w:r>
      <w:r w:rsidRPr="009C5C6F">
        <w:rPr>
          <w:rFonts w:ascii="Arial" w:hAnsi="Arial" w:cs="Arial"/>
          <w:szCs w:val="24"/>
        </w:rPr>
        <w:t xml:space="preserve"> </w:t>
      </w:r>
    </w:p>
    <w:p w:rsidR="00216E3D" w:rsidRDefault="00216E3D" w:rsidP="00373B33">
      <w:pPr>
        <w:tabs>
          <w:tab w:val="left" w:pos="2490"/>
        </w:tabs>
        <w:spacing w:line="360" w:lineRule="auto"/>
      </w:pPr>
    </w:p>
    <w:p w:rsidR="003F18DE" w:rsidRPr="00AB60B4" w:rsidRDefault="003F18DE" w:rsidP="00373B33">
      <w:pPr>
        <w:tabs>
          <w:tab w:val="left" w:pos="2490"/>
        </w:tabs>
        <w:spacing w:line="360" w:lineRule="auto"/>
        <w:rPr>
          <w:rFonts w:ascii="Arial" w:hAnsi="Arial" w:cs="Arial"/>
          <w:b/>
          <w:sz w:val="24"/>
          <w:szCs w:val="24"/>
          <w:lang w:val="en-GB"/>
        </w:rPr>
      </w:pPr>
      <w:r w:rsidRPr="00AB60B4">
        <w:rPr>
          <w:rFonts w:ascii="Arial" w:hAnsi="Arial" w:cs="Arial"/>
          <w:b/>
          <w:sz w:val="24"/>
          <w:szCs w:val="24"/>
          <w:lang w:val="en-GB"/>
        </w:rPr>
        <w:t>And the winner is …</w:t>
      </w:r>
    </w:p>
    <w:p w:rsidR="008F1527" w:rsidRDefault="00102722" w:rsidP="00373B33">
      <w:pPr>
        <w:tabs>
          <w:tab w:val="left" w:pos="2490"/>
        </w:tabs>
        <w:spacing w:line="360" w:lineRule="auto"/>
        <w:rPr>
          <w:rFonts w:ascii="Arial" w:hAnsi="Arial" w:cs="Arial"/>
          <w:sz w:val="24"/>
          <w:szCs w:val="24"/>
        </w:rPr>
      </w:pPr>
      <w:r w:rsidRPr="00AB60B4">
        <w:rPr>
          <w:rFonts w:ascii="Arial" w:hAnsi="Arial" w:cs="Arial"/>
          <w:sz w:val="24"/>
          <w:szCs w:val="24"/>
          <w:lang w:val="en-GB"/>
        </w:rPr>
        <w:t xml:space="preserve">VIKING. </w:t>
      </w:r>
      <w:r w:rsidR="001A1F5D">
        <w:rPr>
          <w:rFonts w:ascii="Arial" w:hAnsi="Arial" w:cs="Arial"/>
          <w:sz w:val="24"/>
          <w:szCs w:val="24"/>
        </w:rPr>
        <w:t xml:space="preserve">Der Gartengerätehersteller </w:t>
      </w:r>
      <w:r w:rsidR="00497455">
        <w:rPr>
          <w:rFonts w:ascii="Arial" w:hAnsi="Arial" w:cs="Arial"/>
          <w:sz w:val="24"/>
          <w:szCs w:val="24"/>
        </w:rPr>
        <w:t xml:space="preserve">konnte sich in den vergangenen Monaten </w:t>
      </w:r>
      <w:r w:rsidR="001A1F5D">
        <w:rPr>
          <w:rFonts w:ascii="Arial" w:hAnsi="Arial" w:cs="Arial"/>
          <w:sz w:val="24"/>
          <w:szCs w:val="24"/>
        </w:rPr>
        <w:t>gleich</w:t>
      </w:r>
      <w:r w:rsidR="00497455">
        <w:rPr>
          <w:rFonts w:ascii="Arial" w:hAnsi="Arial" w:cs="Arial"/>
          <w:sz w:val="24"/>
          <w:szCs w:val="24"/>
        </w:rPr>
        <w:t xml:space="preserve"> über mehrere </w:t>
      </w:r>
      <w:r w:rsidR="008F1527">
        <w:rPr>
          <w:rFonts w:ascii="Arial" w:hAnsi="Arial" w:cs="Arial"/>
          <w:sz w:val="24"/>
          <w:szCs w:val="24"/>
        </w:rPr>
        <w:t>Design-</w:t>
      </w:r>
      <w:r w:rsidR="00497455">
        <w:rPr>
          <w:rFonts w:ascii="Arial" w:hAnsi="Arial" w:cs="Arial"/>
          <w:sz w:val="24"/>
          <w:szCs w:val="24"/>
        </w:rPr>
        <w:t xml:space="preserve">Auszeichnungen freuen. Die neuen Robotermäher MI 632 und MI 632 P wurden bei den renommierten „red dot design awards“ mit „best of the best“ bewertet. Eine Zusatzauszeichnung, die nur sehr wenige Einreicher bekommen. Neben dem Design werden von den Experten auch Faktoren wie der Innovationsgrad und die Funktionalität beurteilt. </w:t>
      </w:r>
      <w:r w:rsidR="00404FFB">
        <w:rPr>
          <w:rFonts w:ascii="Arial" w:hAnsi="Arial" w:cs="Arial"/>
          <w:sz w:val="24"/>
          <w:szCs w:val="24"/>
        </w:rPr>
        <w:t>Zudem</w:t>
      </w:r>
      <w:r w:rsidR="00497455">
        <w:rPr>
          <w:rFonts w:ascii="Arial" w:hAnsi="Arial" w:cs="Arial"/>
          <w:sz w:val="24"/>
          <w:szCs w:val="24"/>
        </w:rPr>
        <w:t xml:space="preserve"> wurden die iMow-Modelle auch mit dem </w:t>
      </w:r>
      <w:r w:rsidR="0060396C">
        <w:rPr>
          <w:rFonts w:ascii="Arial" w:hAnsi="Arial" w:cs="Arial"/>
          <w:sz w:val="24"/>
          <w:szCs w:val="24"/>
        </w:rPr>
        <w:t>„</w:t>
      </w:r>
      <w:r w:rsidR="00497455">
        <w:rPr>
          <w:rFonts w:ascii="Arial" w:hAnsi="Arial" w:cs="Arial"/>
          <w:sz w:val="24"/>
          <w:szCs w:val="24"/>
        </w:rPr>
        <w:t>iF Design Award</w:t>
      </w:r>
      <w:r w:rsidR="0060396C">
        <w:rPr>
          <w:rFonts w:ascii="Arial" w:hAnsi="Arial" w:cs="Arial"/>
          <w:sz w:val="24"/>
          <w:szCs w:val="24"/>
        </w:rPr>
        <w:t>“</w:t>
      </w:r>
      <w:r w:rsidR="00497455">
        <w:rPr>
          <w:rFonts w:ascii="Arial" w:hAnsi="Arial" w:cs="Arial"/>
          <w:sz w:val="24"/>
          <w:szCs w:val="24"/>
        </w:rPr>
        <w:t xml:space="preserve"> und dem relativ jungen „Plus X-Award“ ausgezeichnet. </w:t>
      </w:r>
      <w:r w:rsidR="00CE7887">
        <w:rPr>
          <w:rFonts w:ascii="Arial" w:hAnsi="Arial" w:cs="Arial"/>
          <w:sz w:val="24"/>
          <w:szCs w:val="24"/>
        </w:rPr>
        <w:t xml:space="preserve">Beim </w:t>
      </w:r>
      <w:r w:rsidR="0060396C">
        <w:rPr>
          <w:rFonts w:ascii="Arial" w:hAnsi="Arial" w:cs="Arial"/>
          <w:sz w:val="24"/>
          <w:szCs w:val="24"/>
        </w:rPr>
        <w:t>„</w:t>
      </w:r>
      <w:r w:rsidR="00CE7887">
        <w:rPr>
          <w:rFonts w:ascii="Arial" w:hAnsi="Arial" w:cs="Arial"/>
          <w:sz w:val="24"/>
          <w:szCs w:val="24"/>
        </w:rPr>
        <w:t>iF Design Award</w:t>
      </w:r>
      <w:r w:rsidR="0060396C">
        <w:rPr>
          <w:rFonts w:ascii="Arial" w:hAnsi="Arial" w:cs="Arial"/>
          <w:sz w:val="24"/>
          <w:szCs w:val="24"/>
        </w:rPr>
        <w:t>“</w:t>
      </w:r>
      <w:r w:rsidR="00CE7887">
        <w:rPr>
          <w:rFonts w:ascii="Arial" w:hAnsi="Arial" w:cs="Arial"/>
          <w:sz w:val="24"/>
          <w:szCs w:val="24"/>
        </w:rPr>
        <w:t xml:space="preserve"> ermittelt eine internationale Expertenjury die Sieger in fünf Kategorien wie Produkt- </w:t>
      </w:r>
      <w:r w:rsidR="007B4433">
        <w:rPr>
          <w:rFonts w:ascii="Arial" w:hAnsi="Arial" w:cs="Arial"/>
          <w:sz w:val="24"/>
          <w:szCs w:val="24"/>
        </w:rPr>
        <w:t>oder</w:t>
      </w:r>
      <w:r w:rsidR="00CE7887">
        <w:rPr>
          <w:rFonts w:ascii="Arial" w:hAnsi="Arial" w:cs="Arial"/>
          <w:sz w:val="24"/>
          <w:szCs w:val="24"/>
        </w:rPr>
        <w:t xml:space="preserve"> Verpackungsdesign. </w:t>
      </w:r>
      <w:r w:rsidR="002D5BAB" w:rsidRPr="002D5BAB">
        <w:rPr>
          <w:rFonts w:ascii="Arial" w:hAnsi="Arial" w:cs="Arial"/>
          <w:sz w:val="24"/>
          <w:szCs w:val="24"/>
        </w:rPr>
        <w:t xml:space="preserve">Der </w:t>
      </w:r>
      <w:r w:rsidR="0060396C">
        <w:rPr>
          <w:rFonts w:ascii="Arial" w:hAnsi="Arial" w:cs="Arial"/>
          <w:sz w:val="24"/>
          <w:szCs w:val="24"/>
        </w:rPr>
        <w:t>„</w:t>
      </w:r>
      <w:r w:rsidR="002D5BAB" w:rsidRPr="002D5BAB">
        <w:rPr>
          <w:rFonts w:ascii="Arial" w:hAnsi="Arial" w:cs="Arial"/>
          <w:sz w:val="24"/>
          <w:szCs w:val="24"/>
        </w:rPr>
        <w:t>Plus X Award</w:t>
      </w:r>
      <w:r w:rsidR="0060396C">
        <w:rPr>
          <w:rFonts w:ascii="Arial" w:hAnsi="Arial" w:cs="Arial"/>
          <w:sz w:val="24"/>
          <w:szCs w:val="24"/>
        </w:rPr>
        <w:t>“</w:t>
      </w:r>
      <w:r w:rsidR="002D5BAB" w:rsidRPr="002D5BAB">
        <w:rPr>
          <w:rFonts w:ascii="Arial" w:hAnsi="Arial" w:cs="Arial"/>
          <w:sz w:val="24"/>
          <w:szCs w:val="24"/>
        </w:rPr>
        <w:t xml:space="preserve"> ist der weltgrößte Innovationspreis für Produkte aus den Bereichen Technologie, Sport und Lifestyle und belohnt Hersteller, die einen auszeichnungswürdigen Mehrwert eines Produktes bieten.</w:t>
      </w:r>
      <w:r w:rsidR="002D5BAB">
        <w:rPr>
          <w:rFonts w:ascii="Arial" w:hAnsi="Arial" w:cs="Arial"/>
          <w:sz w:val="24"/>
          <w:szCs w:val="24"/>
        </w:rPr>
        <w:t xml:space="preserve"> </w:t>
      </w:r>
      <w:r w:rsidR="00497455">
        <w:rPr>
          <w:rFonts w:ascii="Arial" w:hAnsi="Arial" w:cs="Arial"/>
          <w:sz w:val="24"/>
          <w:szCs w:val="24"/>
        </w:rPr>
        <w:t xml:space="preserve">Auch das neue Design der Aufsitzmäher der Serien T5 und T6 wurde mit einem „red dot design award“ gekürt. </w:t>
      </w:r>
      <w:r w:rsidR="00216E3D">
        <w:rPr>
          <w:rFonts w:ascii="Arial" w:hAnsi="Arial" w:cs="Arial"/>
          <w:sz w:val="24"/>
          <w:szCs w:val="24"/>
        </w:rPr>
        <w:t>B</w:t>
      </w:r>
      <w:r w:rsidR="002D5BAB">
        <w:rPr>
          <w:rFonts w:ascii="Arial" w:hAnsi="Arial" w:cs="Arial"/>
          <w:sz w:val="24"/>
          <w:szCs w:val="24"/>
        </w:rPr>
        <w:t xml:space="preserve">ei den Rasenmähern gab es </w:t>
      </w:r>
      <w:r w:rsidR="00216E3D">
        <w:rPr>
          <w:rFonts w:ascii="Arial" w:hAnsi="Arial" w:cs="Arial"/>
          <w:sz w:val="24"/>
          <w:szCs w:val="24"/>
        </w:rPr>
        <w:t xml:space="preserve">ebenfalls </w:t>
      </w:r>
      <w:r w:rsidR="002D5BAB">
        <w:rPr>
          <w:rFonts w:ascii="Arial" w:hAnsi="Arial" w:cs="Arial"/>
          <w:sz w:val="24"/>
          <w:szCs w:val="24"/>
        </w:rPr>
        <w:t xml:space="preserve">Grund zur Freude. Das </w:t>
      </w:r>
      <w:r w:rsidR="00216E3D">
        <w:rPr>
          <w:rFonts w:ascii="Arial" w:hAnsi="Arial" w:cs="Arial"/>
          <w:sz w:val="24"/>
          <w:szCs w:val="24"/>
        </w:rPr>
        <w:t>Akku-Rasenmäher-</w:t>
      </w:r>
      <w:r w:rsidR="002D5BAB">
        <w:rPr>
          <w:rFonts w:ascii="Arial" w:hAnsi="Arial" w:cs="Arial"/>
          <w:sz w:val="24"/>
          <w:szCs w:val="24"/>
        </w:rPr>
        <w:t xml:space="preserve">Modell MA 443 C konnte einen </w:t>
      </w:r>
      <w:r w:rsidR="0060396C">
        <w:rPr>
          <w:rFonts w:ascii="Arial" w:hAnsi="Arial" w:cs="Arial"/>
          <w:sz w:val="24"/>
          <w:szCs w:val="24"/>
        </w:rPr>
        <w:t>„</w:t>
      </w:r>
      <w:r w:rsidR="002D5BAB">
        <w:rPr>
          <w:rFonts w:ascii="Arial" w:hAnsi="Arial" w:cs="Arial"/>
          <w:sz w:val="24"/>
          <w:szCs w:val="24"/>
        </w:rPr>
        <w:t>Plus X-Award</w:t>
      </w:r>
      <w:r w:rsidR="0060396C">
        <w:rPr>
          <w:rFonts w:ascii="Arial" w:hAnsi="Arial" w:cs="Arial"/>
          <w:sz w:val="24"/>
          <w:szCs w:val="24"/>
        </w:rPr>
        <w:t>“</w:t>
      </w:r>
      <w:r w:rsidR="002D5BAB">
        <w:rPr>
          <w:rFonts w:ascii="Arial" w:hAnsi="Arial" w:cs="Arial"/>
          <w:sz w:val="24"/>
          <w:szCs w:val="24"/>
        </w:rPr>
        <w:t xml:space="preserve"> gewinnen und wurde gleichzeitig mit dem </w:t>
      </w:r>
      <w:r w:rsidR="002D5BAB">
        <w:rPr>
          <w:rFonts w:ascii="Arial" w:hAnsi="Arial" w:cs="Arial"/>
          <w:sz w:val="24"/>
          <w:szCs w:val="24"/>
        </w:rPr>
        <w:lastRenderedPageBreak/>
        <w:t>Titel „Produkt des Jahres“ belohnt.</w:t>
      </w:r>
      <w:r w:rsidR="002D5BAB" w:rsidRPr="002D5BAB">
        <w:rPr>
          <w:rFonts w:ascii="Arial" w:hAnsi="Arial" w:cs="Arial"/>
          <w:sz w:val="24"/>
          <w:szCs w:val="24"/>
        </w:rPr>
        <w:t xml:space="preserve"> Neben der Akku-Technologie überzeugte auch der Mono-Komfortlenker des Gerätes die Experten.</w:t>
      </w:r>
    </w:p>
    <w:p w:rsidR="008F1527" w:rsidRDefault="008F1527" w:rsidP="00373B33">
      <w:pPr>
        <w:tabs>
          <w:tab w:val="left" w:pos="2490"/>
        </w:tabs>
        <w:spacing w:line="360" w:lineRule="auto"/>
        <w:rPr>
          <w:rFonts w:ascii="Arial" w:hAnsi="Arial" w:cs="Arial"/>
          <w:sz w:val="24"/>
          <w:szCs w:val="24"/>
        </w:rPr>
      </w:pPr>
    </w:p>
    <w:p w:rsidR="00F66AAD" w:rsidRDefault="008F1527" w:rsidP="00262986">
      <w:pPr>
        <w:tabs>
          <w:tab w:val="left" w:pos="2490"/>
        </w:tabs>
        <w:spacing w:line="360" w:lineRule="auto"/>
        <w:rPr>
          <w:rFonts w:ascii="Arial" w:hAnsi="Arial" w:cs="Arial"/>
          <w:sz w:val="24"/>
          <w:szCs w:val="24"/>
        </w:rPr>
      </w:pPr>
      <w:r>
        <w:rPr>
          <w:rFonts w:ascii="Arial" w:hAnsi="Arial" w:cs="Arial"/>
          <w:sz w:val="24"/>
          <w:szCs w:val="24"/>
        </w:rPr>
        <w:t xml:space="preserve">Darüber hinaus </w:t>
      </w:r>
      <w:r w:rsidR="001B744B">
        <w:rPr>
          <w:rFonts w:ascii="Arial" w:hAnsi="Arial" w:cs="Arial"/>
          <w:sz w:val="24"/>
          <w:szCs w:val="24"/>
        </w:rPr>
        <w:t xml:space="preserve">wurde die hohe Qualität der VIKING Geräte erst kürzlich bei </w:t>
      </w:r>
      <w:r w:rsidR="0087722B">
        <w:rPr>
          <w:rFonts w:ascii="Arial" w:hAnsi="Arial" w:cs="Arial"/>
          <w:sz w:val="24"/>
          <w:szCs w:val="24"/>
        </w:rPr>
        <w:t xml:space="preserve">unterschiedlichen </w:t>
      </w:r>
      <w:r>
        <w:rPr>
          <w:rFonts w:ascii="Arial" w:hAnsi="Arial" w:cs="Arial"/>
          <w:sz w:val="24"/>
          <w:szCs w:val="24"/>
        </w:rPr>
        <w:t xml:space="preserve">Tests </w:t>
      </w:r>
      <w:r w:rsidR="001B744B">
        <w:rPr>
          <w:rFonts w:ascii="Arial" w:hAnsi="Arial" w:cs="Arial"/>
          <w:sz w:val="24"/>
          <w:szCs w:val="24"/>
        </w:rPr>
        <w:t>bestätigt</w:t>
      </w:r>
      <w:r>
        <w:rPr>
          <w:rFonts w:ascii="Arial" w:hAnsi="Arial" w:cs="Arial"/>
          <w:sz w:val="24"/>
          <w:szCs w:val="24"/>
        </w:rPr>
        <w:t xml:space="preserve">. Das Elektromäher –Modell ME 339 aus der Serie 3 wurde bei Stiftung Warentest als Testsieger gekürt. Von allen </w:t>
      </w:r>
      <w:r w:rsidR="005C3871">
        <w:rPr>
          <w:rFonts w:ascii="Arial" w:hAnsi="Arial" w:cs="Arial"/>
          <w:sz w:val="24"/>
          <w:szCs w:val="24"/>
        </w:rPr>
        <w:t>geprüften</w:t>
      </w:r>
      <w:r>
        <w:rPr>
          <w:rFonts w:ascii="Arial" w:hAnsi="Arial" w:cs="Arial"/>
          <w:sz w:val="24"/>
          <w:szCs w:val="24"/>
        </w:rPr>
        <w:t xml:space="preserve"> Geräten erzielten nur zwei Mäher ein gutes Qualitätsurteil. Neben Schnittqualität, Sicherheit und Wartung untersuchten die Prüfer auch Geräuschpegel und Energieverbrauch. Beim schwedischen Pendant </w:t>
      </w:r>
      <w:r w:rsidRPr="000468E5">
        <w:rPr>
          <w:rFonts w:ascii="Arial" w:hAnsi="Arial" w:cs="Arial"/>
          <w:sz w:val="24"/>
          <w:szCs w:val="24"/>
        </w:rPr>
        <w:t>R</w:t>
      </w:r>
      <w:r>
        <w:rPr>
          <w:rFonts w:ascii="Arial" w:hAnsi="Arial" w:cs="Arial"/>
          <w:sz w:val="24"/>
          <w:szCs w:val="24"/>
        </w:rPr>
        <w:t>å</w:t>
      </w:r>
      <w:r w:rsidRPr="000468E5">
        <w:rPr>
          <w:rFonts w:ascii="Arial" w:hAnsi="Arial" w:cs="Arial"/>
          <w:sz w:val="24"/>
          <w:szCs w:val="24"/>
        </w:rPr>
        <w:t xml:space="preserve">d &amp; Rön </w:t>
      </w:r>
      <w:r>
        <w:rPr>
          <w:rFonts w:ascii="Arial" w:hAnsi="Arial" w:cs="Arial"/>
          <w:sz w:val="24"/>
          <w:szCs w:val="24"/>
        </w:rPr>
        <w:t>führt der Robotermäher MI 632 diese Wertung ebenso an. Der VIKING iMow erreichte die überlegene Höchstpunktezahl und erzielte als einziger Mäher die Topb</w:t>
      </w:r>
      <w:r w:rsidR="00CC21F7">
        <w:rPr>
          <w:rFonts w:ascii="Arial" w:hAnsi="Arial" w:cs="Arial"/>
          <w:sz w:val="24"/>
          <w:szCs w:val="24"/>
        </w:rPr>
        <w:t>ewertung in den drei Mähtests</w:t>
      </w:r>
      <w:r>
        <w:rPr>
          <w:rFonts w:ascii="Arial" w:hAnsi="Arial" w:cs="Arial"/>
          <w:sz w:val="24"/>
          <w:szCs w:val="24"/>
        </w:rPr>
        <w:t xml:space="preserve"> „Standardrasen“, „nasses Gras“ und „langes Gras“. Dabei überzeugten die große Schnittbreite, die hohe Akkuqualität und die souveräne Leistung bei stark abfallenden Flächen. </w:t>
      </w:r>
      <w:r w:rsidR="00377508">
        <w:rPr>
          <w:rFonts w:ascii="Arial" w:hAnsi="Arial" w:cs="Arial"/>
          <w:sz w:val="24"/>
          <w:szCs w:val="24"/>
        </w:rPr>
        <w:t>E</w:t>
      </w:r>
      <w:r w:rsidR="00F66AAD" w:rsidRPr="0026699C">
        <w:rPr>
          <w:rFonts w:ascii="Arial" w:hAnsi="Arial" w:cs="Arial"/>
          <w:sz w:val="24"/>
          <w:szCs w:val="24"/>
        </w:rPr>
        <w:t>in vergleichbarer Verbrauchertest in Tschechien</w:t>
      </w:r>
      <w:r w:rsidR="00377508">
        <w:rPr>
          <w:rFonts w:ascii="Arial" w:hAnsi="Arial" w:cs="Arial"/>
          <w:sz w:val="24"/>
          <w:szCs w:val="24"/>
        </w:rPr>
        <w:t xml:space="preserve"> brachte unlängst </w:t>
      </w:r>
      <w:r w:rsidR="00E97A96">
        <w:rPr>
          <w:rFonts w:ascii="Arial" w:hAnsi="Arial" w:cs="Arial"/>
          <w:sz w:val="24"/>
          <w:szCs w:val="24"/>
        </w:rPr>
        <w:t>das gleiche</w:t>
      </w:r>
      <w:r w:rsidR="00377508">
        <w:rPr>
          <w:rFonts w:ascii="Arial" w:hAnsi="Arial" w:cs="Arial"/>
          <w:sz w:val="24"/>
          <w:szCs w:val="24"/>
        </w:rPr>
        <w:t xml:space="preserve"> </w:t>
      </w:r>
      <w:r w:rsidR="00E97A96">
        <w:rPr>
          <w:rFonts w:ascii="Arial" w:hAnsi="Arial" w:cs="Arial"/>
          <w:sz w:val="24"/>
          <w:szCs w:val="24"/>
        </w:rPr>
        <w:t>erfreuliche</w:t>
      </w:r>
      <w:r w:rsidR="00F66AAD" w:rsidRPr="0026699C">
        <w:rPr>
          <w:rFonts w:ascii="Arial" w:hAnsi="Arial" w:cs="Arial"/>
          <w:sz w:val="24"/>
          <w:szCs w:val="24"/>
        </w:rPr>
        <w:t xml:space="preserve"> Ergebnis. </w:t>
      </w:r>
    </w:p>
    <w:p w:rsidR="00F66AAD" w:rsidRDefault="00F66AAD" w:rsidP="00262986">
      <w:pPr>
        <w:tabs>
          <w:tab w:val="left" w:pos="2490"/>
        </w:tabs>
        <w:spacing w:line="360" w:lineRule="auto"/>
        <w:rPr>
          <w:rFonts w:ascii="Arial" w:hAnsi="Arial" w:cs="Arial"/>
          <w:sz w:val="24"/>
          <w:szCs w:val="24"/>
        </w:rPr>
      </w:pPr>
    </w:p>
    <w:p w:rsidR="008F1527" w:rsidRDefault="00262986" w:rsidP="00262986">
      <w:pPr>
        <w:tabs>
          <w:tab w:val="left" w:pos="2490"/>
        </w:tabs>
        <w:spacing w:line="360" w:lineRule="auto"/>
        <w:rPr>
          <w:rFonts w:ascii="Arial" w:hAnsi="Arial" w:cs="Arial"/>
          <w:sz w:val="24"/>
          <w:szCs w:val="24"/>
        </w:rPr>
      </w:pPr>
      <w:r w:rsidRPr="0056202D">
        <w:rPr>
          <w:rFonts w:ascii="Arial" w:hAnsi="Arial" w:cs="Arial"/>
          <w:sz w:val="24"/>
          <w:szCs w:val="24"/>
        </w:rPr>
        <w:t xml:space="preserve">Eine weitere schöne Bestätigung kommt aus England, dem Mutterland des Rasenmähers. </w:t>
      </w:r>
      <w:r>
        <w:rPr>
          <w:rFonts w:ascii="Arial" w:hAnsi="Arial" w:cs="Arial"/>
          <w:sz w:val="24"/>
          <w:szCs w:val="24"/>
        </w:rPr>
        <w:t xml:space="preserve">Der VIKING Rasenmäher MA 339 wurde mit dem sogenannten „Best Buy“ – der besten Kaufempfehlung – ausgezeichnet. Das Besondere: Bei diesem Preis entscheidet die Meinung von Konsumenten. Bereits seit 1957 werden von der renommierten und unabhängigen Produkttest- und Konsumenten-Gesellschaft „Which?“ Produkte aller Art getestet. </w:t>
      </w:r>
      <w:r w:rsidR="008F1527">
        <w:rPr>
          <w:rFonts w:ascii="Arial" w:hAnsi="Arial" w:cs="Arial"/>
          <w:sz w:val="24"/>
          <w:szCs w:val="24"/>
        </w:rPr>
        <w:t xml:space="preserve">„Bei der Produktion unserer leistungsstarken Geräte achten wir besonders auf das Material, eine hochwertige Verarbeitung und ein ansprechendes Design, um dem hohen Qualitätsanspruch von VIKING gerecht zu werden. Unsere harte Arbeit wird mit den gewonnenen Auszeichnungen belohnt“, zeigt sich Johann Weiglhofer, Leiter der Produktentwicklung, zufrieden. </w:t>
      </w:r>
    </w:p>
    <w:p w:rsidR="00842E09" w:rsidRPr="00F66AAD" w:rsidRDefault="00842E09" w:rsidP="00262986">
      <w:pPr>
        <w:tabs>
          <w:tab w:val="left" w:pos="2490"/>
        </w:tabs>
        <w:spacing w:line="360" w:lineRule="auto"/>
        <w:rPr>
          <w:rFonts w:ascii="Arial" w:hAnsi="Arial" w:cs="Arial"/>
          <w:sz w:val="24"/>
          <w:szCs w:val="24"/>
          <w:highlight w:val="yellow"/>
        </w:rPr>
      </w:pPr>
    </w:p>
    <w:p w:rsidR="0072600B" w:rsidRDefault="0072600B" w:rsidP="00373B33">
      <w:pPr>
        <w:tabs>
          <w:tab w:val="left" w:pos="2490"/>
        </w:tabs>
        <w:spacing w:line="360" w:lineRule="auto"/>
        <w:rPr>
          <w:rFonts w:ascii="Arial" w:hAnsi="Arial" w:cs="Arial"/>
          <w:b/>
          <w:sz w:val="24"/>
          <w:szCs w:val="24"/>
        </w:rPr>
      </w:pPr>
      <w:r>
        <w:rPr>
          <w:rFonts w:ascii="Arial" w:hAnsi="Arial" w:cs="Arial"/>
          <w:b/>
          <w:sz w:val="24"/>
          <w:szCs w:val="24"/>
        </w:rPr>
        <w:t xml:space="preserve">International </w:t>
      </w:r>
      <w:r w:rsidR="00842E09">
        <w:rPr>
          <w:rFonts w:ascii="Arial" w:hAnsi="Arial" w:cs="Arial"/>
          <w:b/>
          <w:sz w:val="24"/>
          <w:szCs w:val="24"/>
        </w:rPr>
        <w:t>etablierte</w:t>
      </w:r>
      <w:r>
        <w:rPr>
          <w:rFonts w:ascii="Arial" w:hAnsi="Arial" w:cs="Arial"/>
          <w:b/>
          <w:sz w:val="24"/>
          <w:szCs w:val="24"/>
        </w:rPr>
        <w:t xml:space="preserve"> Fachhandelsmarke</w:t>
      </w:r>
    </w:p>
    <w:p w:rsidR="003E44EB" w:rsidRDefault="0072600B" w:rsidP="00373B33">
      <w:pPr>
        <w:tabs>
          <w:tab w:val="left" w:pos="2490"/>
        </w:tabs>
        <w:spacing w:line="360" w:lineRule="auto"/>
        <w:rPr>
          <w:rFonts w:ascii="Arial" w:hAnsi="Arial" w:cs="Arial"/>
          <w:sz w:val="24"/>
          <w:szCs w:val="24"/>
        </w:rPr>
      </w:pPr>
      <w:r>
        <w:rPr>
          <w:rFonts w:ascii="Arial" w:hAnsi="Arial" w:cs="Arial"/>
          <w:sz w:val="24"/>
          <w:szCs w:val="24"/>
        </w:rPr>
        <w:t xml:space="preserve">In mehr als 60 Ländern schätzt man die hohe Qualität der VIKING Produkte. </w:t>
      </w:r>
      <w:r w:rsidR="007D4480">
        <w:rPr>
          <w:rFonts w:ascii="Arial" w:hAnsi="Arial" w:cs="Arial"/>
          <w:sz w:val="24"/>
          <w:szCs w:val="24"/>
        </w:rPr>
        <w:t xml:space="preserve">Im Kernmarkt Europa konnte der Gartengerätehersteller seine Marktanteile </w:t>
      </w:r>
      <w:r w:rsidR="007D4480">
        <w:rPr>
          <w:rFonts w:ascii="Arial" w:hAnsi="Arial" w:cs="Arial"/>
          <w:sz w:val="24"/>
          <w:szCs w:val="24"/>
        </w:rPr>
        <w:lastRenderedPageBreak/>
        <w:t xml:space="preserve">kontinuierlich ausbauen. Besonders erfolgreich war VIKING im vergangenen Jahr in Deutschland, Frankreich, Russland, </w:t>
      </w:r>
      <w:r w:rsidR="00842E09">
        <w:rPr>
          <w:rFonts w:ascii="Arial" w:hAnsi="Arial" w:cs="Arial"/>
          <w:sz w:val="24"/>
          <w:szCs w:val="24"/>
        </w:rPr>
        <w:t>Polen</w:t>
      </w:r>
      <w:r w:rsidR="007D4480">
        <w:rPr>
          <w:rFonts w:ascii="Arial" w:hAnsi="Arial" w:cs="Arial"/>
          <w:sz w:val="24"/>
          <w:szCs w:val="24"/>
        </w:rPr>
        <w:t xml:space="preserve">, Großbritannien, Norwegen und Schweden. In den skandinavischen Ländern </w:t>
      </w:r>
      <w:r w:rsidR="00D23443">
        <w:rPr>
          <w:rFonts w:ascii="Arial" w:hAnsi="Arial" w:cs="Arial"/>
          <w:sz w:val="24"/>
          <w:szCs w:val="24"/>
        </w:rPr>
        <w:t>konnte</w:t>
      </w:r>
      <w:r w:rsidR="00235EF8">
        <w:rPr>
          <w:rFonts w:ascii="Arial" w:hAnsi="Arial" w:cs="Arial"/>
          <w:sz w:val="24"/>
          <w:szCs w:val="24"/>
        </w:rPr>
        <w:t xml:space="preserve"> die Fachhandelsmarke </w:t>
      </w:r>
      <w:r w:rsidR="00D23443">
        <w:rPr>
          <w:rFonts w:ascii="Arial" w:hAnsi="Arial" w:cs="Arial"/>
          <w:sz w:val="24"/>
          <w:szCs w:val="24"/>
        </w:rPr>
        <w:t xml:space="preserve">eine überdurchschnittliche Akzeptanz der Robotermäher verzeichnen. Das lässt sich auf die hohe Technikaffinität in Norwegen und Schweden zurückführen. </w:t>
      </w:r>
      <w:r w:rsidR="003E44EB">
        <w:rPr>
          <w:rFonts w:ascii="Arial" w:hAnsi="Arial" w:cs="Arial"/>
          <w:sz w:val="24"/>
          <w:szCs w:val="24"/>
        </w:rPr>
        <w:t xml:space="preserve">„In den vergangenen Jahren konnten wir unsere Position in Europa weiter ausbauen. Das </w:t>
      </w:r>
      <w:r w:rsidR="001224A4">
        <w:rPr>
          <w:rFonts w:ascii="Arial" w:hAnsi="Arial" w:cs="Arial"/>
          <w:sz w:val="24"/>
          <w:szCs w:val="24"/>
        </w:rPr>
        <w:t>bedeutet für</w:t>
      </w:r>
      <w:r w:rsidR="003E44EB">
        <w:rPr>
          <w:rFonts w:ascii="Arial" w:hAnsi="Arial" w:cs="Arial"/>
          <w:sz w:val="24"/>
          <w:szCs w:val="24"/>
        </w:rPr>
        <w:t xml:space="preserve"> uns einen </w:t>
      </w:r>
      <w:r w:rsidR="001224A4">
        <w:rPr>
          <w:rFonts w:ascii="Arial" w:hAnsi="Arial" w:cs="Arial"/>
          <w:sz w:val="24"/>
          <w:szCs w:val="24"/>
        </w:rPr>
        <w:t xml:space="preserve">weiteren </w:t>
      </w:r>
      <w:r w:rsidR="003E44EB">
        <w:rPr>
          <w:rFonts w:ascii="Arial" w:hAnsi="Arial" w:cs="Arial"/>
          <w:sz w:val="24"/>
          <w:szCs w:val="24"/>
        </w:rPr>
        <w:t xml:space="preserve">wichtigen Schritt Richtung Nummer eins im europäischen Fachhandel“, </w:t>
      </w:r>
      <w:r w:rsidR="00487A1D">
        <w:rPr>
          <w:rFonts w:ascii="Arial" w:hAnsi="Arial" w:cs="Arial"/>
          <w:sz w:val="24"/>
          <w:szCs w:val="24"/>
        </w:rPr>
        <w:t>erläutert</w:t>
      </w:r>
      <w:r w:rsidR="003E44EB">
        <w:rPr>
          <w:rFonts w:ascii="Arial" w:hAnsi="Arial" w:cs="Arial"/>
          <w:sz w:val="24"/>
          <w:szCs w:val="24"/>
        </w:rPr>
        <w:t xml:space="preserve"> Wolfgang Simmer, Marketing- und Verkaufsleiter der VIKING GmbH, </w:t>
      </w:r>
      <w:r w:rsidR="00487A1D">
        <w:rPr>
          <w:rFonts w:ascii="Arial" w:hAnsi="Arial" w:cs="Arial"/>
          <w:sz w:val="24"/>
          <w:szCs w:val="24"/>
        </w:rPr>
        <w:t xml:space="preserve">die Pläne für die Zukunft. </w:t>
      </w:r>
    </w:p>
    <w:p w:rsidR="00487A1D" w:rsidRDefault="00487A1D" w:rsidP="00373B33">
      <w:pPr>
        <w:tabs>
          <w:tab w:val="left" w:pos="2490"/>
        </w:tabs>
        <w:spacing w:line="360" w:lineRule="auto"/>
        <w:rPr>
          <w:rFonts w:ascii="Arial" w:hAnsi="Arial" w:cs="Arial"/>
          <w:sz w:val="24"/>
          <w:szCs w:val="24"/>
        </w:rPr>
      </w:pPr>
    </w:p>
    <w:p w:rsidR="003E44EB" w:rsidRDefault="003E44EB" w:rsidP="00373B33">
      <w:pPr>
        <w:tabs>
          <w:tab w:val="left" w:pos="2490"/>
        </w:tabs>
        <w:spacing w:line="360" w:lineRule="auto"/>
        <w:rPr>
          <w:rFonts w:ascii="Arial" w:hAnsi="Arial" w:cs="Arial"/>
          <w:b/>
          <w:sz w:val="24"/>
          <w:szCs w:val="24"/>
        </w:rPr>
      </w:pPr>
      <w:r w:rsidRPr="003E44EB">
        <w:rPr>
          <w:rFonts w:ascii="Arial" w:hAnsi="Arial" w:cs="Arial"/>
          <w:b/>
          <w:sz w:val="24"/>
          <w:szCs w:val="24"/>
        </w:rPr>
        <w:t>VIKING goes social</w:t>
      </w:r>
    </w:p>
    <w:p w:rsidR="00497BB7" w:rsidRPr="00B74257" w:rsidRDefault="0015419F" w:rsidP="00373B33">
      <w:pPr>
        <w:tabs>
          <w:tab w:val="left" w:pos="2490"/>
        </w:tabs>
        <w:spacing w:line="360" w:lineRule="auto"/>
        <w:rPr>
          <w:rFonts w:ascii="Arial" w:hAnsi="Arial" w:cs="Arial"/>
          <w:sz w:val="24"/>
          <w:szCs w:val="24"/>
        </w:rPr>
      </w:pPr>
      <w:r w:rsidRPr="00555454">
        <w:rPr>
          <w:rFonts w:ascii="Arial" w:hAnsi="Arial" w:cs="Arial"/>
          <w:sz w:val="24"/>
          <w:szCs w:val="24"/>
        </w:rPr>
        <w:t xml:space="preserve">Mit dem astronomischen Frühlingsbeginn, dem 20. März, startete VIKING auch in den sozialen Netzwerken wie Facebook und Google+ durch. In </w:t>
      </w:r>
      <w:r w:rsidR="00B74257" w:rsidRPr="00555454">
        <w:rPr>
          <w:rFonts w:ascii="Arial" w:hAnsi="Arial" w:cs="Arial"/>
          <w:sz w:val="24"/>
          <w:szCs w:val="24"/>
        </w:rPr>
        <w:t>diesen</w:t>
      </w:r>
      <w:r w:rsidRPr="00555454">
        <w:rPr>
          <w:rFonts w:ascii="Arial" w:hAnsi="Arial" w:cs="Arial"/>
          <w:sz w:val="24"/>
          <w:szCs w:val="24"/>
        </w:rPr>
        <w:t xml:space="preserve"> Medien erfährt man unter anderem </w:t>
      </w:r>
      <w:r w:rsidR="00555454" w:rsidRPr="00555454">
        <w:rPr>
          <w:rFonts w:ascii="Arial" w:hAnsi="Arial" w:cs="Arial"/>
          <w:sz w:val="24"/>
          <w:szCs w:val="24"/>
        </w:rPr>
        <w:t>Neuigkeiten</w:t>
      </w:r>
      <w:r w:rsidRPr="00555454">
        <w:rPr>
          <w:rFonts w:ascii="Arial" w:hAnsi="Arial" w:cs="Arial"/>
          <w:sz w:val="24"/>
          <w:szCs w:val="24"/>
        </w:rPr>
        <w:t xml:space="preserve"> aus dem Unternehmen, bekommt Tipps zur Anwendung oder lässt sich von einem der Filme in die saftig g</w:t>
      </w:r>
      <w:r w:rsidR="00555454" w:rsidRPr="00555454">
        <w:rPr>
          <w:rFonts w:ascii="Arial" w:hAnsi="Arial" w:cs="Arial"/>
          <w:sz w:val="24"/>
          <w:szCs w:val="24"/>
        </w:rPr>
        <w:t xml:space="preserve">rüne Welt von VIKING entführen. In den ersten </w:t>
      </w:r>
      <w:r w:rsidR="00CC777E">
        <w:rPr>
          <w:rFonts w:ascii="Arial" w:hAnsi="Arial" w:cs="Arial"/>
          <w:sz w:val="24"/>
          <w:szCs w:val="24"/>
        </w:rPr>
        <w:t>vier</w:t>
      </w:r>
      <w:r w:rsidR="00555454" w:rsidRPr="00555454">
        <w:rPr>
          <w:rFonts w:ascii="Arial" w:hAnsi="Arial" w:cs="Arial"/>
          <w:sz w:val="24"/>
          <w:szCs w:val="24"/>
        </w:rPr>
        <w:t xml:space="preserve"> Wochen konnten bereits mehr als </w:t>
      </w:r>
      <w:r w:rsidR="00CC777E">
        <w:rPr>
          <w:rFonts w:ascii="Arial" w:hAnsi="Arial" w:cs="Arial"/>
          <w:sz w:val="24"/>
          <w:szCs w:val="24"/>
        </w:rPr>
        <w:t>5.000</w:t>
      </w:r>
      <w:r w:rsidR="00555454" w:rsidRPr="00555454">
        <w:rPr>
          <w:rFonts w:ascii="Arial" w:hAnsi="Arial" w:cs="Arial"/>
          <w:sz w:val="24"/>
          <w:szCs w:val="24"/>
        </w:rPr>
        <w:t xml:space="preserve"> Facebook-Fans gewonnen werden.</w:t>
      </w:r>
      <w:r w:rsidR="00555454">
        <w:rPr>
          <w:rFonts w:ascii="Arial" w:hAnsi="Arial" w:cs="Arial"/>
          <w:sz w:val="24"/>
          <w:szCs w:val="24"/>
        </w:rPr>
        <w:t xml:space="preserve"> </w:t>
      </w:r>
    </w:p>
    <w:p w:rsidR="00373B33" w:rsidRDefault="00373B33" w:rsidP="00373B33">
      <w:pPr>
        <w:spacing w:line="360" w:lineRule="auto"/>
        <w:rPr>
          <w:rFonts w:ascii="Arial" w:hAnsi="Arial" w:cs="Arial"/>
          <w:b/>
          <w:sz w:val="24"/>
          <w:szCs w:val="24"/>
        </w:rPr>
      </w:pPr>
    </w:p>
    <w:p w:rsidR="00837690" w:rsidRPr="005635CB" w:rsidRDefault="00497BB7" w:rsidP="005635CB">
      <w:pPr>
        <w:tabs>
          <w:tab w:val="left" w:pos="2490"/>
        </w:tabs>
        <w:spacing w:line="360" w:lineRule="auto"/>
        <w:rPr>
          <w:rFonts w:ascii="Arial" w:hAnsi="Arial" w:cs="Arial"/>
          <w:b/>
          <w:sz w:val="24"/>
          <w:szCs w:val="24"/>
        </w:rPr>
      </w:pPr>
      <w:r w:rsidRPr="005635CB">
        <w:rPr>
          <w:rFonts w:ascii="Arial" w:hAnsi="Arial" w:cs="Arial"/>
          <w:b/>
          <w:sz w:val="24"/>
          <w:szCs w:val="24"/>
        </w:rPr>
        <w:t>Sozial engagiert</w:t>
      </w:r>
    </w:p>
    <w:p w:rsidR="001B744B" w:rsidRDefault="00837690" w:rsidP="005635CB">
      <w:pPr>
        <w:tabs>
          <w:tab w:val="left" w:pos="2490"/>
        </w:tabs>
        <w:spacing w:line="360" w:lineRule="auto"/>
        <w:rPr>
          <w:rFonts w:ascii="Arial" w:hAnsi="Arial" w:cs="Arial"/>
          <w:sz w:val="24"/>
          <w:szCs w:val="24"/>
        </w:rPr>
      </w:pPr>
      <w:r w:rsidRPr="00837690">
        <w:rPr>
          <w:rFonts w:ascii="Arial" w:hAnsi="Arial" w:cs="Arial"/>
          <w:sz w:val="24"/>
          <w:szCs w:val="24"/>
        </w:rPr>
        <w:t xml:space="preserve">Menschen sind auf eine funktionierende Wirtschaft angewiesen, Unternehmen auf eine intakte Gesellschaft. </w:t>
      </w:r>
      <w:r w:rsidR="00E66FA1">
        <w:rPr>
          <w:rFonts w:ascii="Arial" w:hAnsi="Arial" w:cs="Arial"/>
          <w:sz w:val="24"/>
          <w:szCs w:val="24"/>
        </w:rPr>
        <w:t xml:space="preserve">Der sozialen Verantwortung eines Unternehmens wird VIKING in vielerlei Hinsicht gerecht. Beispielsweise beschäftigt der Gartengerätehersteller viele Menschen mit </w:t>
      </w:r>
      <w:r w:rsidR="00CC777E">
        <w:rPr>
          <w:rFonts w:ascii="Arial" w:hAnsi="Arial" w:cs="Arial"/>
          <w:sz w:val="24"/>
          <w:szCs w:val="24"/>
        </w:rPr>
        <w:t>Handicap</w:t>
      </w:r>
      <w:r w:rsidR="00E66FA1">
        <w:rPr>
          <w:rFonts w:ascii="Arial" w:hAnsi="Arial" w:cs="Arial"/>
          <w:sz w:val="24"/>
          <w:szCs w:val="24"/>
        </w:rPr>
        <w:t xml:space="preserve">. </w:t>
      </w:r>
      <w:r w:rsidR="00041BF8" w:rsidRPr="00041BF8">
        <w:rPr>
          <w:rFonts w:ascii="Arial" w:hAnsi="Arial" w:cs="Arial"/>
          <w:sz w:val="24"/>
          <w:szCs w:val="24"/>
        </w:rPr>
        <w:t xml:space="preserve">Ein Drittel von ihnen ist bereits über zehn Jahre bei VIKING, zwei Mitarbeiter sogar seit über 25 Jahren </w:t>
      </w:r>
      <w:r w:rsidR="00041BF8">
        <w:rPr>
          <w:rFonts w:ascii="Arial" w:hAnsi="Arial" w:cs="Arial"/>
          <w:sz w:val="24"/>
          <w:szCs w:val="24"/>
        </w:rPr>
        <w:t xml:space="preserve">oder länger. </w:t>
      </w:r>
      <w:r w:rsidR="00041BF8" w:rsidRPr="00041BF8">
        <w:rPr>
          <w:rFonts w:ascii="Arial" w:hAnsi="Arial" w:cs="Arial"/>
          <w:sz w:val="24"/>
          <w:szCs w:val="24"/>
        </w:rPr>
        <w:t>Selbstverständlich ist das gesamte VIKING Gebäude behindertengerecht ausgestattet</w:t>
      </w:r>
      <w:r w:rsidR="00041BF8">
        <w:rPr>
          <w:rFonts w:ascii="Arial" w:hAnsi="Arial" w:cs="Arial"/>
          <w:sz w:val="24"/>
          <w:szCs w:val="24"/>
        </w:rPr>
        <w:t>.</w:t>
      </w:r>
      <w:r w:rsidR="005635CB">
        <w:rPr>
          <w:rFonts w:ascii="Arial" w:hAnsi="Arial" w:cs="Arial"/>
          <w:sz w:val="24"/>
          <w:szCs w:val="24"/>
        </w:rPr>
        <w:t xml:space="preserve"> </w:t>
      </w:r>
    </w:p>
    <w:p w:rsidR="001B744B" w:rsidRDefault="001B744B" w:rsidP="005635CB">
      <w:pPr>
        <w:tabs>
          <w:tab w:val="left" w:pos="2490"/>
        </w:tabs>
        <w:spacing w:line="360" w:lineRule="auto"/>
        <w:rPr>
          <w:rFonts w:ascii="Arial" w:hAnsi="Arial" w:cs="Arial"/>
          <w:sz w:val="24"/>
          <w:szCs w:val="24"/>
        </w:rPr>
      </w:pPr>
    </w:p>
    <w:p w:rsidR="00CC777E" w:rsidRPr="001B744B" w:rsidRDefault="005635CB" w:rsidP="005635CB">
      <w:pPr>
        <w:tabs>
          <w:tab w:val="left" w:pos="2490"/>
        </w:tabs>
        <w:spacing w:line="360" w:lineRule="auto"/>
        <w:rPr>
          <w:rFonts w:ascii="Arial" w:hAnsi="Arial" w:cs="Arial"/>
          <w:sz w:val="24"/>
          <w:szCs w:val="24"/>
        </w:rPr>
      </w:pPr>
      <w:r w:rsidRPr="005635CB">
        <w:rPr>
          <w:rFonts w:ascii="Arial" w:hAnsi="Arial" w:cs="Arial"/>
          <w:sz w:val="24"/>
          <w:szCs w:val="24"/>
        </w:rPr>
        <w:t>Das soziale Engagement des Unternehmens VIKING zeigt sich jedoch auch in zahlreichen Sponsoring-Engagements.</w:t>
      </w:r>
      <w:r>
        <w:rPr>
          <w:rFonts w:ascii="Arial" w:hAnsi="Arial" w:cs="Arial"/>
          <w:sz w:val="24"/>
          <w:szCs w:val="24"/>
        </w:rPr>
        <w:t xml:space="preserve"> </w:t>
      </w:r>
      <w:r w:rsidRPr="005635CB">
        <w:rPr>
          <w:rFonts w:ascii="Arial" w:hAnsi="Arial" w:cs="Arial"/>
          <w:sz w:val="24"/>
          <w:szCs w:val="24"/>
        </w:rPr>
        <w:t>Im Bereich des Social Sponsorings verbindet VIKING beispielsweise eine lange und intensive Partnerschaft</w:t>
      </w:r>
      <w:r>
        <w:rPr>
          <w:rFonts w:ascii="Arial" w:hAnsi="Arial" w:cs="Arial"/>
          <w:sz w:val="24"/>
          <w:szCs w:val="24"/>
        </w:rPr>
        <w:t xml:space="preserve"> mit den SOS-</w:t>
      </w:r>
      <w:r>
        <w:rPr>
          <w:rFonts w:ascii="Arial" w:hAnsi="Arial" w:cs="Arial"/>
          <w:sz w:val="24"/>
          <w:szCs w:val="24"/>
        </w:rPr>
        <w:lastRenderedPageBreak/>
        <w:t xml:space="preserve">Kinderdörfern, die seit 2005 unterstützt werden. </w:t>
      </w:r>
      <w:r w:rsidRPr="005635CB">
        <w:rPr>
          <w:rFonts w:ascii="Arial" w:hAnsi="Arial" w:cs="Arial"/>
          <w:sz w:val="24"/>
          <w:szCs w:val="24"/>
        </w:rPr>
        <w:t xml:space="preserve">Gemeinsam mit STIHL Österreich </w:t>
      </w:r>
      <w:r>
        <w:rPr>
          <w:rFonts w:ascii="Arial" w:hAnsi="Arial" w:cs="Arial"/>
          <w:sz w:val="24"/>
          <w:szCs w:val="24"/>
        </w:rPr>
        <w:t>s</w:t>
      </w:r>
      <w:r w:rsidR="001B744B">
        <w:rPr>
          <w:rFonts w:ascii="Arial" w:hAnsi="Arial" w:cs="Arial"/>
          <w:sz w:val="24"/>
          <w:szCs w:val="24"/>
        </w:rPr>
        <w:t xml:space="preserve">tellen sie </w:t>
      </w:r>
      <w:r>
        <w:rPr>
          <w:rFonts w:ascii="Arial" w:hAnsi="Arial" w:cs="Arial"/>
          <w:sz w:val="24"/>
          <w:szCs w:val="24"/>
        </w:rPr>
        <w:t xml:space="preserve">den </w:t>
      </w:r>
      <w:r w:rsidRPr="005635CB">
        <w:rPr>
          <w:rFonts w:ascii="Arial" w:hAnsi="Arial" w:cs="Arial"/>
          <w:sz w:val="24"/>
          <w:szCs w:val="24"/>
        </w:rPr>
        <w:t>SOS Kinderdörfern in ganz Österreich Gartengeräte zur</w:t>
      </w:r>
      <w:r>
        <w:rPr>
          <w:rFonts w:ascii="Arial" w:hAnsi="Arial" w:cs="Arial"/>
          <w:sz w:val="24"/>
          <w:szCs w:val="24"/>
        </w:rPr>
        <w:t xml:space="preserve"> </w:t>
      </w:r>
      <w:r w:rsidRPr="005635CB">
        <w:rPr>
          <w:rFonts w:ascii="Arial" w:hAnsi="Arial" w:cs="Arial"/>
          <w:sz w:val="24"/>
          <w:szCs w:val="24"/>
        </w:rPr>
        <w:t>Verfügung, mit denen die Grünanlagen und Gärten der</w:t>
      </w:r>
      <w:r>
        <w:rPr>
          <w:rFonts w:ascii="Arial" w:hAnsi="Arial" w:cs="Arial"/>
          <w:sz w:val="24"/>
          <w:szCs w:val="24"/>
        </w:rPr>
        <w:t xml:space="preserve"> </w:t>
      </w:r>
      <w:r w:rsidRPr="005635CB">
        <w:rPr>
          <w:rFonts w:ascii="Arial" w:hAnsi="Arial" w:cs="Arial"/>
          <w:sz w:val="24"/>
          <w:szCs w:val="24"/>
        </w:rPr>
        <w:t>Einrichtungen gepflegt werden können.</w:t>
      </w:r>
      <w:r>
        <w:rPr>
          <w:rFonts w:ascii="Arial" w:hAnsi="Arial" w:cs="Arial"/>
          <w:sz w:val="24"/>
          <w:szCs w:val="24"/>
        </w:rPr>
        <w:t xml:space="preserve"> </w:t>
      </w:r>
      <w:r w:rsidRPr="0087722B">
        <w:rPr>
          <w:rFonts w:ascii="Arial" w:hAnsi="Arial" w:cs="Arial"/>
          <w:sz w:val="24"/>
          <w:szCs w:val="24"/>
        </w:rPr>
        <w:t>Für Spaß und Abwechslung wird natürlich auch gesorgt: Mit Trettraktoren und Kinderrasenmähern der Serie Kid brachte VIKING die Kinderaugen schon mehrmals zum Strahlen.</w:t>
      </w:r>
    </w:p>
    <w:p w:rsidR="00E97A96" w:rsidRDefault="00E97A96" w:rsidP="00E97A96">
      <w:pPr>
        <w:tabs>
          <w:tab w:val="left" w:pos="2490"/>
        </w:tabs>
        <w:spacing w:line="360" w:lineRule="auto"/>
        <w:rPr>
          <w:rFonts w:ascii="Arial" w:hAnsi="Arial" w:cs="Arial"/>
          <w:b/>
          <w:sz w:val="24"/>
          <w:szCs w:val="24"/>
        </w:rPr>
      </w:pPr>
    </w:p>
    <w:p w:rsidR="00BA7C3B" w:rsidRPr="00366CD4" w:rsidRDefault="00BA7C3B" w:rsidP="00E97A96">
      <w:pPr>
        <w:tabs>
          <w:tab w:val="left" w:pos="2490"/>
        </w:tabs>
        <w:spacing w:line="360" w:lineRule="auto"/>
        <w:rPr>
          <w:rFonts w:ascii="Arial" w:hAnsi="Arial" w:cs="Arial"/>
          <w:b/>
          <w:sz w:val="24"/>
          <w:szCs w:val="24"/>
        </w:rPr>
      </w:pPr>
      <w:r w:rsidRPr="00366CD4">
        <w:rPr>
          <w:rFonts w:ascii="Arial" w:hAnsi="Arial" w:cs="Arial"/>
          <w:b/>
          <w:sz w:val="24"/>
          <w:szCs w:val="24"/>
        </w:rPr>
        <w:t>VIKING: Erfolgreiches Mitglied der STIHL Gruppe</w:t>
      </w:r>
    </w:p>
    <w:p w:rsidR="000E5CB3" w:rsidRDefault="00BA7C3B" w:rsidP="00373B33">
      <w:pPr>
        <w:pStyle w:val="Textkrper2"/>
        <w:rPr>
          <w:rFonts w:ascii="Arial" w:hAnsi="Arial" w:cs="Arial"/>
          <w:szCs w:val="24"/>
        </w:rPr>
      </w:pPr>
      <w:r w:rsidRPr="00366CD4">
        <w:rPr>
          <w:rFonts w:ascii="Arial" w:hAnsi="Arial" w:cs="Arial"/>
          <w:szCs w:val="24"/>
        </w:rPr>
        <w:t xml:space="preserve">Als Unternehmen in Familienbesitz ist VIKING </w:t>
      </w:r>
      <w:r w:rsidR="001224A4">
        <w:rPr>
          <w:rFonts w:ascii="Arial" w:hAnsi="Arial" w:cs="Arial"/>
          <w:szCs w:val="24"/>
        </w:rPr>
        <w:t>in seinen</w:t>
      </w:r>
      <w:r w:rsidRPr="00366CD4">
        <w:rPr>
          <w:rFonts w:ascii="Arial" w:hAnsi="Arial" w:cs="Arial"/>
          <w:szCs w:val="24"/>
        </w:rPr>
        <w:t xml:space="preserve"> Entscheidungen </w:t>
      </w:r>
      <w:r w:rsidR="001224A4">
        <w:rPr>
          <w:rFonts w:ascii="Arial" w:hAnsi="Arial" w:cs="Arial"/>
          <w:szCs w:val="24"/>
        </w:rPr>
        <w:t xml:space="preserve">unabhängig von </w:t>
      </w:r>
      <w:r w:rsidRPr="00366CD4">
        <w:rPr>
          <w:rFonts w:ascii="Arial" w:hAnsi="Arial" w:cs="Arial"/>
          <w:szCs w:val="24"/>
        </w:rPr>
        <w:t>Dritte</w:t>
      </w:r>
      <w:r w:rsidR="001224A4">
        <w:rPr>
          <w:rFonts w:ascii="Arial" w:hAnsi="Arial" w:cs="Arial"/>
          <w:szCs w:val="24"/>
        </w:rPr>
        <w:t>n</w:t>
      </w:r>
      <w:r w:rsidRPr="00366CD4">
        <w:rPr>
          <w:rFonts w:ascii="Arial" w:hAnsi="Arial" w:cs="Arial"/>
          <w:szCs w:val="24"/>
        </w:rPr>
        <w:t>. Seit 1992 ist VIKING eine 100-%-Tochter der STIHL International GmbH</w:t>
      </w:r>
      <w:r w:rsidR="00957787">
        <w:rPr>
          <w:rFonts w:ascii="Arial" w:hAnsi="Arial" w:cs="Arial"/>
          <w:szCs w:val="24"/>
        </w:rPr>
        <w:t xml:space="preserve">. </w:t>
      </w:r>
      <w:r w:rsidR="00957787" w:rsidRPr="00957787">
        <w:rPr>
          <w:rFonts w:ascii="Arial" w:hAnsi="Arial" w:cs="Arial"/>
          <w:szCs w:val="24"/>
        </w:rPr>
        <w:t xml:space="preserve">STIHL ist die weltweit </w:t>
      </w:r>
      <w:r w:rsidR="001224A4">
        <w:rPr>
          <w:rFonts w:ascii="Arial" w:hAnsi="Arial" w:cs="Arial"/>
          <w:szCs w:val="24"/>
        </w:rPr>
        <w:t>führende</w:t>
      </w:r>
      <w:r w:rsidR="00957787" w:rsidRPr="00957787">
        <w:rPr>
          <w:rFonts w:ascii="Arial" w:hAnsi="Arial" w:cs="Arial"/>
          <w:szCs w:val="24"/>
        </w:rPr>
        <w:t xml:space="preserve"> Motorsägenmarke seit 1971</w:t>
      </w:r>
      <w:r w:rsidRPr="00366CD4">
        <w:rPr>
          <w:rFonts w:ascii="Arial" w:hAnsi="Arial" w:cs="Arial"/>
          <w:szCs w:val="24"/>
        </w:rPr>
        <w:t xml:space="preserve">. Die beiden Marken der STIHL Gruppe – STIHL und VIKING – ergänzen sich ideal im Produktangebot und können so Synergien nutzen. Vermehrt werden auch STIHL Elektroprodukte, wie etwa zahlreiche akkubetriebene Geräte, im Werk in Langkampfen produziert. </w:t>
      </w:r>
    </w:p>
    <w:p w:rsidR="000E5CB3" w:rsidRPr="00366CD4" w:rsidRDefault="000E5CB3" w:rsidP="00373B33">
      <w:pPr>
        <w:pStyle w:val="Textkrper2"/>
        <w:rPr>
          <w:rFonts w:ascii="Arial" w:hAnsi="Arial" w:cs="Arial"/>
          <w:szCs w:val="24"/>
        </w:rPr>
      </w:pPr>
    </w:p>
    <w:p w:rsidR="00E97A96" w:rsidRDefault="00E97A96" w:rsidP="00E97A96">
      <w:pPr>
        <w:pStyle w:val="Textkrper2"/>
        <w:rPr>
          <w:rFonts w:ascii="Arial" w:hAnsi="Arial" w:cs="Arial"/>
          <w:szCs w:val="24"/>
        </w:rPr>
      </w:pPr>
      <w:r w:rsidRPr="00E97A96">
        <w:rPr>
          <w:rFonts w:ascii="Arial" w:hAnsi="Arial" w:cs="Arial"/>
          <w:szCs w:val="24"/>
        </w:rPr>
        <w:t>Die STIHL-Gruppe ist 2013 weiter gewachsen und stellt 2014 neue Produkte vor. Bei der Bilanz-Pressekonferenz am 29. April 2014 wird das Unternehmen Weltneuheiten der Motorsägentechnologie präsentieren.</w:t>
      </w:r>
    </w:p>
    <w:p w:rsidR="00BA7C3B" w:rsidRPr="00366CD4" w:rsidRDefault="00BA7C3B" w:rsidP="00373B33">
      <w:pPr>
        <w:pStyle w:val="Textkrper2"/>
        <w:rPr>
          <w:rFonts w:ascii="Arial" w:hAnsi="Arial" w:cs="Arial"/>
          <w:szCs w:val="24"/>
        </w:rPr>
      </w:pPr>
    </w:p>
    <w:p w:rsidR="00BA7C3B" w:rsidRPr="00366CD4" w:rsidRDefault="00BA7C3B" w:rsidP="00373B33">
      <w:pPr>
        <w:pStyle w:val="berschrift5"/>
        <w:ind w:right="0"/>
        <w:rPr>
          <w:rFonts w:ascii="Arial" w:hAnsi="Arial" w:cs="Arial"/>
          <w:color w:val="auto"/>
          <w:sz w:val="24"/>
          <w:szCs w:val="24"/>
        </w:rPr>
      </w:pPr>
      <w:r w:rsidRPr="00366CD4">
        <w:rPr>
          <w:rFonts w:ascii="Arial" w:hAnsi="Arial" w:cs="Arial"/>
          <w:color w:val="auto"/>
          <w:sz w:val="24"/>
          <w:szCs w:val="24"/>
        </w:rPr>
        <w:t>VIKING Führungscrew:</w:t>
      </w:r>
    </w:p>
    <w:p w:rsidR="00BA7C3B" w:rsidRPr="00366CD4" w:rsidRDefault="00A92E3F" w:rsidP="00373B33">
      <w:pPr>
        <w:spacing w:line="360" w:lineRule="auto"/>
        <w:ind w:firstLine="708"/>
        <w:rPr>
          <w:rFonts w:ascii="Arial" w:hAnsi="Arial" w:cs="Arial"/>
          <w:sz w:val="24"/>
          <w:szCs w:val="24"/>
        </w:rPr>
      </w:pPr>
      <w:r w:rsidRPr="00366CD4">
        <w:rPr>
          <w:rFonts w:ascii="Arial" w:hAnsi="Arial" w:cs="Arial"/>
          <w:noProof/>
          <w:sz w:val="24"/>
          <w:szCs w:val="24"/>
          <w:lang w:eastAsia="de-AT"/>
        </w:rPr>
        <mc:AlternateContent>
          <mc:Choice Requires="wps">
            <w:drawing>
              <wp:anchor distT="4294967295" distB="4294967295" distL="114300" distR="114300" simplePos="0" relativeHeight="251658240" behindDoc="0" locked="0" layoutInCell="1" allowOverlap="1" wp14:anchorId="7317DC9A" wp14:editId="7577053D">
                <wp:simplePos x="0" y="0"/>
                <wp:positionH relativeFrom="column">
                  <wp:posOffset>-85090</wp:posOffset>
                </wp:positionH>
                <wp:positionV relativeFrom="paragraph">
                  <wp:posOffset>183261</wp:posOffset>
                </wp:positionV>
                <wp:extent cx="582930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14.45pt" to="452.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"/>
            </w:pict>
          </mc:Fallback>
        </mc:AlternateContent>
      </w:r>
    </w:p>
    <w:p w:rsidR="00BA7C3B" w:rsidRPr="00366CD4" w:rsidRDefault="00BA7C3B" w:rsidP="00373B33">
      <w:pPr>
        <w:tabs>
          <w:tab w:val="left" w:pos="2977"/>
        </w:tabs>
        <w:spacing w:line="360" w:lineRule="auto"/>
        <w:ind w:firstLine="708"/>
        <w:rPr>
          <w:rFonts w:ascii="Arial" w:hAnsi="Arial" w:cs="Arial"/>
          <w:sz w:val="24"/>
          <w:szCs w:val="24"/>
        </w:rPr>
      </w:pPr>
      <w:r w:rsidRPr="00366CD4">
        <w:rPr>
          <w:rFonts w:ascii="Arial" w:hAnsi="Arial" w:cs="Arial"/>
          <w:sz w:val="24"/>
          <w:szCs w:val="24"/>
        </w:rPr>
        <w:t>Dr. Peter Pretzsch</w:t>
      </w:r>
      <w:r w:rsidRPr="00366CD4">
        <w:rPr>
          <w:rFonts w:ascii="Arial" w:hAnsi="Arial" w:cs="Arial"/>
          <w:sz w:val="24"/>
          <w:szCs w:val="24"/>
        </w:rPr>
        <w:tab/>
      </w:r>
      <w:r w:rsidRPr="00366CD4">
        <w:rPr>
          <w:rFonts w:ascii="Arial" w:hAnsi="Arial" w:cs="Arial"/>
          <w:sz w:val="24"/>
          <w:szCs w:val="24"/>
        </w:rPr>
        <w:tab/>
        <w:t>Geschäftsführer</w:t>
      </w:r>
    </w:p>
    <w:p w:rsidR="00BA7C3B" w:rsidRPr="00366CD4" w:rsidRDefault="00BA7C3B" w:rsidP="00373B33">
      <w:pPr>
        <w:tabs>
          <w:tab w:val="left" w:pos="2977"/>
        </w:tabs>
        <w:spacing w:line="360" w:lineRule="auto"/>
        <w:ind w:firstLine="708"/>
        <w:rPr>
          <w:rFonts w:ascii="Arial" w:hAnsi="Arial" w:cs="Arial"/>
          <w:sz w:val="24"/>
          <w:szCs w:val="24"/>
        </w:rPr>
      </w:pPr>
      <w:r w:rsidRPr="00366CD4">
        <w:rPr>
          <w:rFonts w:ascii="Arial" w:hAnsi="Arial" w:cs="Arial"/>
          <w:sz w:val="24"/>
          <w:szCs w:val="24"/>
        </w:rPr>
        <w:t>Mag. Wolfgang Simmer</w:t>
      </w:r>
      <w:r w:rsidRPr="00366CD4">
        <w:rPr>
          <w:rFonts w:ascii="Arial" w:hAnsi="Arial" w:cs="Arial"/>
          <w:sz w:val="24"/>
          <w:szCs w:val="24"/>
        </w:rPr>
        <w:tab/>
        <w:t>Leiter Marketing und Verkauf</w:t>
      </w:r>
    </w:p>
    <w:p w:rsidR="00BA7C3B" w:rsidRPr="00366CD4" w:rsidRDefault="00BA7C3B" w:rsidP="00373B33">
      <w:pPr>
        <w:tabs>
          <w:tab w:val="left" w:pos="2977"/>
        </w:tabs>
        <w:spacing w:line="360" w:lineRule="auto"/>
        <w:ind w:left="3543" w:hanging="2835"/>
        <w:rPr>
          <w:rFonts w:ascii="Arial" w:hAnsi="Arial" w:cs="Arial"/>
          <w:sz w:val="24"/>
          <w:szCs w:val="24"/>
        </w:rPr>
      </w:pPr>
      <w:r w:rsidRPr="00366CD4">
        <w:rPr>
          <w:rFonts w:ascii="Arial" w:hAnsi="Arial" w:cs="Arial"/>
          <w:sz w:val="24"/>
          <w:szCs w:val="24"/>
        </w:rPr>
        <w:t>Josef Koller</w:t>
      </w:r>
      <w:r w:rsidRPr="00366CD4">
        <w:rPr>
          <w:rFonts w:ascii="Arial" w:hAnsi="Arial" w:cs="Arial"/>
          <w:sz w:val="24"/>
          <w:szCs w:val="24"/>
        </w:rPr>
        <w:tab/>
      </w:r>
      <w:r w:rsidRPr="00366CD4">
        <w:rPr>
          <w:rFonts w:ascii="Arial" w:hAnsi="Arial" w:cs="Arial"/>
          <w:sz w:val="24"/>
          <w:szCs w:val="24"/>
        </w:rPr>
        <w:tab/>
        <w:t>Leiter Produktion und Marktversorgung</w:t>
      </w:r>
    </w:p>
    <w:p w:rsidR="00BA7C3B" w:rsidRPr="00366CD4" w:rsidRDefault="00BA7C3B" w:rsidP="00373B33">
      <w:pPr>
        <w:tabs>
          <w:tab w:val="left" w:pos="2977"/>
        </w:tabs>
        <w:spacing w:line="360" w:lineRule="auto"/>
        <w:ind w:firstLine="708"/>
        <w:rPr>
          <w:rFonts w:ascii="Arial" w:hAnsi="Arial" w:cs="Arial"/>
          <w:sz w:val="24"/>
          <w:szCs w:val="24"/>
        </w:rPr>
      </w:pPr>
      <w:r w:rsidRPr="00366CD4">
        <w:rPr>
          <w:rFonts w:ascii="Arial" w:hAnsi="Arial" w:cs="Arial"/>
          <w:sz w:val="24"/>
          <w:szCs w:val="24"/>
        </w:rPr>
        <w:t>DI Michael Dickjürgens</w:t>
      </w:r>
      <w:r w:rsidRPr="00366CD4">
        <w:rPr>
          <w:rFonts w:ascii="Arial" w:hAnsi="Arial" w:cs="Arial"/>
          <w:sz w:val="24"/>
          <w:szCs w:val="24"/>
        </w:rPr>
        <w:tab/>
        <w:t>Leiter Einkauf</w:t>
      </w:r>
    </w:p>
    <w:p w:rsidR="00BA7C3B" w:rsidRPr="00366CD4" w:rsidRDefault="00BA7C3B" w:rsidP="00373B33">
      <w:pPr>
        <w:tabs>
          <w:tab w:val="left" w:pos="2977"/>
        </w:tabs>
        <w:spacing w:line="360" w:lineRule="auto"/>
        <w:ind w:firstLine="708"/>
        <w:rPr>
          <w:rFonts w:ascii="Arial" w:hAnsi="Arial" w:cs="Arial"/>
          <w:sz w:val="24"/>
          <w:szCs w:val="24"/>
        </w:rPr>
      </w:pPr>
      <w:r w:rsidRPr="00366CD4">
        <w:rPr>
          <w:rFonts w:ascii="Arial" w:hAnsi="Arial" w:cs="Arial"/>
          <w:sz w:val="24"/>
          <w:szCs w:val="24"/>
        </w:rPr>
        <w:t>Bruno Lutz</w:t>
      </w:r>
      <w:r w:rsidRPr="00366CD4">
        <w:rPr>
          <w:rFonts w:ascii="Arial" w:hAnsi="Arial" w:cs="Arial"/>
          <w:sz w:val="24"/>
          <w:szCs w:val="24"/>
        </w:rPr>
        <w:tab/>
      </w:r>
      <w:r w:rsidRPr="00366CD4">
        <w:rPr>
          <w:rFonts w:ascii="Arial" w:hAnsi="Arial" w:cs="Arial"/>
          <w:sz w:val="24"/>
          <w:szCs w:val="24"/>
        </w:rPr>
        <w:tab/>
        <w:t>Leiter Finanz- und Rechnungswesen</w:t>
      </w:r>
    </w:p>
    <w:p w:rsidR="00BA7C3B" w:rsidRPr="00366CD4" w:rsidRDefault="00BA7C3B" w:rsidP="00373B33">
      <w:pPr>
        <w:pBdr>
          <w:bottom w:val="single" w:sz="6" w:space="1" w:color="auto"/>
        </w:pBdr>
        <w:spacing w:line="360" w:lineRule="auto"/>
        <w:ind w:firstLine="708"/>
        <w:rPr>
          <w:rFonts w:ascii="Arial" w:hAnsi="Arial" w:cs="Arial"/>
          <w:sz w:val="24"/>
          <w:szCs w:val="24"/>
        </w:rPr>
      </w:pPr>
      <w:r w:rsidRPr="00366CD4">
        <w:rPr>
          <w:rFonts w:ascii="Arial" w:hAnsi="Arial" w:cs="Arial"/>
          <w:sz w:val="24"/>
          <w:szCs w:val="24"/>
        </w:rPr>
        <w:t>Ing. Johann Weiglhofer</w:t>
      </w:r>
      <w:r w:rsidRPr="00366CD4">
        <w:rPr>
          <w:rFonts w:ascii="Arial" w:hAnsi="Arial" w:cs="Arial"/>
          <w:sz w:val="24"/>
          <w:szCs w:val="24"/>
        </w:rPr>
        <w:tab/>
        <w:t>Leiter Produktentwicklung</w:t>
      </w:r>
    </w:p>
    <w:p w:rsidR="00BA7C3B" w:rsidRPr="00366CD4" w:rsidRDefault="00BA7C3B" w:rsidP="00373B33">
      <w:pPr>
        <w:pStyle w:val="Textkrper2"/>
        <w:rPr>
          <w:rFonts w:ascii="Arial" w:hAnsi="Arial" w:cs="Arial"/>
          <w:szCs w:val="24"/>
        </w:rPr>
      </w:pPr>
    </w:p>
    <w:p w:rsidR="00BA7C3B" w:rsidRPr="00366CD4" w:rsidRDefault="00BA7C3B" w:rsidP="00373B33">
      <w:pPr>
        <w:pStyle w:val="Textkrper2"/>
        <w:rPr>
          <w:rFonts w:ascii="Arial" w:hAnsi="Arial" w:cs="Arial"/>
          <w:szCs w:val="24"/>
        </w:rPr>
      </w:pPr>
    </w:p>
    <w:p w:rsidR="00BA7C3B" w:rsidRPr="00366CD4" w:rsidRDefault="00BA7C3B" w:rsidP="00373B33">
      <w:pPr>
        <w:spacing w:line="360" w:lineRule="auto"/>
        <w:rPr>
          <w:rFonts w:ascii="Arial" w:hAnsi="Arial" w:cs="Arial"/>
          <w:sz w:val="24"/>
          <w:szCs w:val="24"/>
        </w:rPr>
      </w:pPr>
      <w:r w:rsidRPr="00366CD4">
        <w:rPr>
          <w:rFonts w:ascii="Arial" w:hAnsi="Arial" w:cs="Arial"/>
          <w:sz w:val="24"/>
          <w:szCs w:val="24"/>
        </w:rPr>
        <w:br w:type="page"/>
      </w:r>
    </w:p>
    <w:p w:rsidR="00BA7C3B" w:rsidRPr="00366CD4" w:rsidRDefault="00BA7C3B" w:rsidP="00373B33">
      <w:pPr>
        <w:spacing w:line="360" w:lineRule="auto"/>
        <w:rPr>
          <w:rFonts w:ascii="Arial" w:hAnsi="Arial" w:cs="Arial"/>
          <w:b/>
          <w:sz w:val="24"/>
          <w:szCs w:val="24"/>
        </w:rPr>
      </w:pPr>
      <w:r w:rsidRPr="00366CD4">
        <w:rPr>
          <w:rFonts w:ascii="Arial" w:hAnsi="Arial" w:cs="Arial"/>
          <w:b/>
          <w:sz w:val="24"/>
          <w:szCs w:val="24"/>
        </w:rPr>
        <w:lastRenderedPageBreak/>
        <w:t>Facts &amp; Figures: VIKING auf einen Blick</w:t>
      </w:r>
    </w:p>
    <w:p w:rsidR="00BA7C3B" w:rsidRPr="00366CD4" w:rsidRDefault="00BA7C3B" w:rsidP="00373B33">
      <w:pPr>
        <w:spacing w:line="360" w:lineRule="auto"/>
        <w:rPr>
          <w:rFonts w:ascii="Arial" w:hAnsi="Arial" w:cs="Arial"/>
          <w:b/>
          <w:sz w:val="24"/>
          <w:szCs w:val="24"/>
        </w:rPr>
      </w:pPr>
    </w:p>
    <w:p w:rsidR="00BA7C3B" w:rsidRPr="00366CD4" w:rsidRDefault="00BA7C3B" w:rsidP="00373B33">
      <w:pPr>
        <w:tabs>
          <w:tab w:val="left" w:pos="2127"/>
          <w:tab w:val="left" w:pos="2835"/>
        </w:tabs>
        <w:spacing w:line="360" w:lineRule="auto"/>
        <w:rPr>
          <w:rFonts w:ascii="Arial" w:hAnsi="Arial" w:cs="Arial"/>
          <w:sz w:val="24"/>
          <w:szCs w:val="24"/>
        </w:rPr>
      </w:pPr>
      <w:r w:rsidRPr="00366CD4">
        <w:rPr>
          <w:rFonts w:ascii="Arial" w:hAnsi="Arial" w:cs="Arial"/>
          <w:b/>
          <w:sz w:val="24"/>
          <w:szCs w:val="24"/>
        </w:rPr>
        <w:t>Firmengeschichte</w:t>
      </w:r>
      <w:r w:rsidRPr="00366CD4">
        <w:rPr>
          <w:rFonts w:ascii="Arial" w:hAnsi="Arial" w:cs="Arial"/>
          <w:sz w:val="24"/>
          <w:szCs w:val="24"/>
        </w:rPr>
        <w:t xml:space="preserve"> </w:t>
      </w:r>
    </w:p>
    <w:p w:rsidR="00BA7C3B" w:rsidRPr="00366CD4" w:rsidRDefault="00BA7C3B" w:rsidP="00373B33">
      <w:pPr>
        <w:tabs>
          <w:tab w:val="left" w:pos="2127"/>
          <w:tab w:val="left" w:pos="2835"/>
        </w:tabs>
        <w:spacing w:line="360" w:lineRule="auto"/>
        <w:rPr>
          <w:rFonts w:ascii="Arial" w:hAnsi="Arial" w:cs="Arial"/>
          <w:sz w:val="24"/>
          <w:szCs w:val="24"/>
        </w:rPr>
      </w:pPr>
      <w:r w:rsidRPr="00366CD4">
        <w:rPr>
          <w:rFonts w:ascii="Arial" w:hAnsi="Arial" w:cs="Arial"/>
          <w:sz w:val="24"/>
          <w:szCs w:val="24"/>
        </w:rPr>
        <w:t>1981 Gründung der VIKING GmbH</w:t>
      </w:r>
    </w:p>
    <w:p w:rsidR="00BA7C3B" w:rsidRPr="00366CD4" w:rsidRDefault="00BA7C3B" w:rsidP="00373B33">
      <w:pPr>
        <w:tabs>
          <w:tab w:val="left" w:pos="2127"/>
          <w:tab w:val="left" w:pos="2835"/>
        </w:tabs>
        <w:spacing w:line="360" w:lineRule="auto"/>
        <w:rPr>
          <w:rFonts w:ascii="Arial" w:hAnsi="Arial" w:cs="Arial"/>
          <w:sz w:val="24"/>
          <w:szCs w:val="24"/>
        </w:rPr>
      </w:pPr>
      <w:r w:rsidRPr="00366CD4">
        <w:rPr>
          <w:rFonts w:ascii="Arial" w:hAnsi="Arial" w:cs="Arial"/>
          <w:sz w:val="24"/>
          <w:szCs w:val="24"/>
        </w:rPr>
        <w:t>1992 VIKING wird ein Unternehmen der STIHL-Gruppe</w:t>
      </w:r>
    </w:p>
    <w:p w:rsidR="00BA7C3B" w:rsidRPr="00366CD4" w:rsidRDefault="00BA7C3B" w:rsidP="00B12742">
      <w:pPr>
        <w:tabs>
          <w:tab w:val="left" w:pos="2127"/>
          <w:tab w:val="left" w:pos="2835"/>
        </w:tabs>
        <w:spacing w:line="360" w:lineRule="auto"/>
        <w:ind w:left="616" w:hanging="616"/>
        <w:rPr>
          <w:rFonts w:ascii="Arial" w:hAnsi="Arial" w:cs="Arial"/>
          <w:sz w:val="24"/>
          <w:szCs w:val="24"/>
        </w:rPr>
      </w:pPr>
      <w:r w:rsidRPr="00366CD4">
        <w:rPr>
          <w:rFonts w:ascii="Arial" w:hAnsi="Arial" w:cs="Arial"/>
          <w:sz w:val="24"/>
          <w:szCs w:val="24"/>
        </w:rPr>
        <w:t>2001 Verlagerung des Firmenstandorts von Kufstein ins Kompetenzzentrum für Gartengeräte nach Langkampfen</w:t>
      </w:r>
    </w:p>
    <w:p w:rsidR="00BA7C3B" w:rsidRPr="00366CD4" w:rsidRDefault="00957787" w:rsidP="00373B33">
      <w:pPr>
        <w:tabs>
          <w:tab w:val="left" w:pos="2127"/>
          <w:tab w:val="left" w:pos="2835"/>
        </w:tabs>
        <w:spacing w:line="360" w:lineRule="auto"/>
        <w:rPr>
          <w:rFonts w:ascii="Arial" w:hAnsi="Arial" w:cs="Arial"/>
          <w:sz w:val="24"/>
          <w:szCs w:val="24"/>
        </w:rPr>
      </w:pPr>
      <w:r>
        <w:rPr>
          <w:rFonts w:ascii="Arial" w:hAnsi="Arial" w:cs="Arial"/>
          <w:sz w:val="24"/>
          <w:szCs w:val="24"/>
        </w:rPr>
        <w:t>2007 E</w:t>
      </w:r>
      <w:r w:rsidR="00BA7C3B" w:rsidRPr="00366CD4">
        <w:rPr>
          <w:rFonts w:ascii="Arial" w:hAnsi="Arial" w:cs="Arial"/>
          <w:sz w:val="24"/>
          <w:szCs w:val="24"/>
        </w:rPr>
        <w:t>rster Ausbau des VIKING Werks</w:t>
      </w:r>
    </w:p>
    <w:p w:rsidR="00BA7C3B" w:rsidRPr="00366CD4" w:rsidRDefault="00BA7C3B" w:rsidP="00373B33">
      <w:pPr>
        <w:tabs>
          <w:tab w:val="left" w:pos="2127"/>
          <w:tab w:val="left" w:pos="2835"/>
        </w:tabs>
        <w:spacing w:line="360" w:lineRule="auto"/>
        <w:rPr>
          <w:rFonts w:ascii="Arial" w:hAnsi="Arial" w:cs="Arial"/>
          <w:sz w:val="24"/>
          <w:szCs w:val="24"/>
        </w:rPr>
      </w:pPr>
      <w:r w:rsidRPr="00366CD4">
        <w:rPr>
          <w:rFonts w:ascii="Arial" w:hAnsi="Arial" w:cs="Arial"/>
          <w:sz w:val="24"/>
          <w:szCs w:val="24"/>
        </w:rPr>
        <w:t>2012 Erweiterungsbau für zusätzliche 16.000 m² Nutzfläche</w:t>
      </w:r>
    </w:p>
    <w:p w:rsidR="00BA7C3B" w:rsidRPr="00366CD4" w:rsidRDefault="00BA7C3B" w:rsidP="00373B33">
      <w:pPr>
        <w:spacing w:line="360" w:lineRule="auto"/>
        <w:rPr>
          <w:rFonts w:ascii="Arial" w:hAnsi="Arial" w:cs="Arial"/>
          <w:b/>
          <w:sz w:val="24"/>
          <w:szCs w:val="24"/>
        </w:rPr>
      </w:pPr>
    </w:p>
    <w:p w:rsidR="00BA7C3B" w:rsidRPr="00366CD4" w:rsidRDefault="00BA7C3B" w:rsidP="00373B33">
      <w:pPr>
        <w:spacing w:line="360" w:lineRule="auto"/>
        <w:rPr>
          <w:rFonts w:ascii="Arial" w:hAnsi="Arial" w:cs="Arial"/>
          <w:sz w:val="24"/>
          <w:szCs w:val="24"/>
        </w:rPr>
      </w:pPr>
      <w:r w:rsidRPr="00366CD4">
        <w:rPr>
          <w:rFonts w:ascii="Arial" w:hAnsi="Arial" w:cs="Arial"/>
          <w:b/>
          <w:sz w:val="24"/>
          <w:szCs w:val="24"/>
        </w:rPr>
        <w:t>Geschäftsführung</w:t>
      </w:r>
      <w:r w:rsidRPr="00366CD4">
        <w:rPr>
          <w:rFonts w:ascii="Arial" w:hAnsi="Arial" w:cs="Arial"/>
          <w:sz w:val="24"/>
          <w:szCs w:val="24"/>
        </w:rPr>
        <w:t xml:space="preserve"> </w:t>
      </w:r>
    </w:p>
    <w:p w:rsidR="00BA7C3B" w:rsidRPr="00366CD4" w:rsidRDefault="00BA7C3B" w:rsidP="00373B33">
      <w:pPr>
        <w:spacing w:line="360" w:lineRule="auto"/>
        <w:rPr>
          <w:rFonts w:ascii="Arial" w:hAnsi="Arial" w:cs="Arial"/>
          <w:sz w:val="24"/>
          <w:szCs w:val="24"/>
        </w:rPr>
      </w:pPr>
      <w:r w:rsidRPr="00366CD4">
        <w:rPr>
          <w:rFonts w:ascii="Arial" w:hAnsi="Arial" w:cs="Arial"/>
          <w:sz w:val="24"/>
          <w:szCs w:val="24"/>
        </w:rPr>
        <w:t>Dr. Peter Pretzsch</w:t>
      </w:r>
    </w:p>
    <w:p w:rsidR="00BA7C3B" w:rsidRPr="00366CD4" w:rsidRDefault="00BA7C3B" w:rsidP="00373B33">
      <w:pPr>
        <w:spacing w:line="360" w:lineRule="auto"/>
        <w:rPr>
          <w:rFonts w:ascii="Arial" w:hAnsi="Arial" w:cs="Arial"/>
          <w:sz w:val="24"/>
          <w:szCs w:val="24"/>
        </w:rPr>
      </w:pPr>
    </w:p>
    <w:p w:rsidR="00BA7C3B" w:rsidRPr="00366CD4" w:rsidRDefault="00BA7C3B" w:rsidP="00373B33">
      <w:pPr>
        <w:spacing w:line="360" w:lineRule="auto"/>
        <w:rPr>
          <w:rFonts w:ascii="Arial" w:hAnsi="Arial" w:cs="Arial"/>
          <w:b/>
          <w:sz w:val="24"/>
          <w:szCs w:val="24"/>
        </w:rPr>
      </w:pPr>
      <w:r w:rsidRPr="00366CD4">
        <w:rPr>
          <w:rFonts w:ascii="Arial" w:hAnsi="Arial" w:cs="Arial"/>
          <w:b/>
          <w:sz w:val="24"/>
          <w:szCs w:val="24"/>
        </w:rPr>
        <w:t>Produktpalette</w:t>
      </w:r>
    </w:p>
    <w:p w:rsidR="00BA7C3B" w:rsidRPr="00366CD4" w:rsidRDefault="00BA7C3B" w:rsidP="00373B33">
      <w:pPr>
        <w:spacing w:line="360" w:lineRule="auto"/>
        <w:rPr>
          <w:rFonts w:ascii="Arial" w:hAnsi="Arial" w:cs="Arial"/>
          <w:sz w:val="24"/>
          <w:szCs w:val="24"/>
        </w:rPr>
      </w:pPr>
      <w:r w:rsidRPr="00366CD4">
        <w:rPr>
          <w:rFonts w:ascii="Arial" w:hAnsi="Arial" w:cs="Arial"/>
          <w:sz w:val="24"/>
          <w:szCs w:val="24"/>
        </w:rPr>
        <w:t xml:space="preserve">Rasenmäher, Robotermäher, </w:t>
      </w:r>
      <w:r w:rsidR="007700FB">
        <w:rPr>
          <w:rFonts w:ascii="Arial" w:hAnsi="Arial" w:cs="Arial"/>
          <w:sz w:val="24"/>
          <w:szCs w:val="24"/>
        </w:rPr>
        <w:t>Aufsitzmäher</w:t>
      </w:r>
      <w:r w:rsidRPr="00366CD4">
        <w:rPr>
          <w:rFonts w:ascii="Arial" w:hAnsi="Arial" w:cs="Arial"/>
          <w:sz w:val="24"/>
          <w:szCs w:val="24"/>
        </w:rPr>
        <w:t>, Garten-Häcksler, Vertikutierer, Motorhacken sowie zahlreiche Akku- und Elektroprodukte der Marke STIHL</w:t>
      </w:r>
    </w:p>
    <w:p w:rsidR="00BA7C3B" w:rsidRPr="00366CD4" w:rsidRDefault="00BA7C3B" w:rsidP="00373B33">
      <w:pPr>
        <w:spacing w:line="360" w:lineRule="auto"/>
        <w:rPr>
          <w:rFonts w:ascii="Arial" w:hAnsi="Arial" w:cs="Arial"/>
          <w:sz w:val="24"/>
          <w:szCs w:val="24"/>
        </w:rPr>
      </w:pPr>
    </w:p>
    <w:p w:rsidR="00BA7C3B" w:rsidRPr="00366CD4" w:rsidRDefault="00BA7C3B" w:rsidP="00373B33">
      <w:pPr>
        <w:pStyle w:val="berschrift5"/>
        <w:ind w:right="0"/>
        <w:rPr>
          <w:rFonts w:ascii="Arial" w:hAnsi="Arial" w:cs="Arial"/>
          <w:color w:val="auto"/>
          <w:sz w:val="24"/>
          <w:szCs w:val="24"/>
        </w:rPr>
      </w:pPr>
      <w:r w:rsidRPr="00366CD4">
        <w:rPr>
          <w:rFonts w:ascii="Arial" w:hAnsi="Arial" w:cs="Arial"/>
          <w:color w:val="auto"/>
          <w:sz w:val="24"/>
          <w:szCs w:val="24"/>
        </w:rPr>
        <w:t>Geschäftszahlen</w:t>
      </w:r>
    </w:p>
    <w:p w:rsidR="00BA7C3B" w:rsidRPr="00806074" w:rsidRDefault="00BA7C3B" w:rsidP="00373B33">
      <w:pPr>
        <w:spacing w:line="360" w:lineRule="auto"/>
      </w:pPr>
    </w:p>
    <w:tbl>
      <w:tblPr>
        <w:tblW w:w="8861"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2195"/>
        <w:gridCol w:w="1066"/>
        <w:gridCol w:w="1156"/>
        <w:gridCol w:w="1111"/>
        <w:gridCol w:w="1111"/>
        <w:gridCol w:w="1111"/>
        <w:gridCol w:w="1111"/>
      </w:tblGrid>
      <w:tr w:rsidR="005745B8" w:rsidRPr="00806074" w:rsidTr="00AD2F64">
        <w:trPr>
          <w:trHeight w:val="315"/>
        </w:trPr>
        <w:tc>
          <w:tcPr>
            <w:tcW w:w="2195" w:type="dxa"/>
            <w:tcBorders>
              <w:top w:val="single" w:sz="4" w:space="0" w:color="auto"/>
            </w:tcBorders>
            <w:shd w:val="clear" w:color="000000" w:fill="00A44A"/>
            <w:noWrap/>
            <w:vAlign w:val="center"/>
          </w:tcPr>
          <w:p w:rsidR="005745B8" w:rsidRPr="00806074" w:rsidRDefault="005745B8" w:rsidP="00AD2F64">
            <w:pPr>
              <w:spacing w:line="360" w:lineRule="auto"/>
              <w:jc w:val="center"/>
              <w:rPr>
                <w:rFonts w:ascii="Times New Roman" w:hAnsi="Times New Roman"/>
                <w:color w:val="000000"/>
                <w:sz w:val="20"/>
                <w:lang w:eastAsia="de-AT"/>
              </w:rPr>
            </w:pPr>
          </w:p>
        </w:tc>
        <w:tc>
          <w:tcPr>
            <w:tcW w:w="1066" w:type="dxa"/>
            <w:tcBorders>
              <w:top w:val="single" w:sz="4" w:space="0" w:color="auto"/>
            </w:tcBorders>
            <w:shd w:val="clear" w:color="000000" w:fill="00A44A"/>
            <w:vAlign w:val="center"/>
          </w:tcPr>
          <w:p w:rsidR="005745B8" w:rsidRPr="00806074"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lang w:eastAsia="de-AT"/>
              </w:rPr>
              <w:t>2008</w:t>
            </w:r>
          </w:p>
        </w:tc>
        <w:tc>
          <w:tcPr>
            <w:tcW w:w="1156" w:type="dxa"/>
            <w:tcBorders>
              <w:top w:val="single" w:sz="4" w:space="0" w:color="auto"/>
            </w:tcBorders>
            <w:shd w:val="clear" w:color="000000" w:fill="00A44A"/>
            <w:noWrap/>
            <w:vAlign w:val="center"/>
          </w:tcPr>
          <w:p w:rsidR="005745B8" w:rsidRPr="00806074" w:rsidRDefault="005745B8" w:rsidP="00AD2F64">
            <w:pPr>
              <w:spacing w:line="360" w:lineRule="auto"/>
              <w:jc w:val="right"/>
              <w:rPr>
                <w:rFonts w:ascii="Arial" w:hAnsi="Arial" w:cs="Arial"/>
                <w:b/>
                <w:bCs/>
                <w:color w:val="FFFFFF"/>
                <w:szCs w:val="22"/>
                <w:lang w:eastAsia="de-AT"/>
              </w:rPr>
            </w:pPr>
            <w:r w:rsidRPr="00806074">
              <w:rPr>
                <w:rFonts w:ascii="Arial" w:hAnsi="Arial" w:cs="Arial"/>
                <w:b/>
                <w:bCs/>
                <w:color w:val="FFFFFF"/>
                <w:szCs w:val="22"/>
                <w:lang w:eastAsia="de-AT"/>
              </w:rPr>
              <w:t>2009</w:t>
            </w:r>
          </w:p>
        </w:tc>
        <w:tc>
          <w:tcPr>
            <w:tcW w:w="1111" w:type="dxa"/>
            <w:tcBorders>
              <w:top w:val="single" w:sz="4" w:space="0" w:color="auto"/>
            </w:tcBorders>
            <w:shd w:val="clear" w:color="000000" w:fill="00A44A"/>
            <w:noWrap/>
            <w:vAlign w:val="center"/>
          </w:tcPr>
          <w:p w:rsidR="005745B8" w:rsidRPr="00806074" w:rsidRDefault="005745B8" w:rsidP="00AD2F64">
            <w:pPr>
              <w:spacing w:line="360" w:lineRule="auto"/>
              <w:jc w:val="right"/>
              <w:rPr>
                <w:rFonts w:ascii="Arial" w:hAnsi="Arial" w:cs="Arial"/>
                <w:b/>
                <w:bCs/>
                <w:color w:val="FFFFFF"/>
                <w:szCs w:val="22"/>
                <w:lang w:eastAsia="de-AT"/>
              </w:rPr>
            </w:pPr>
            <w:r w:rsidRPr="00806074">
              <w:rPr>
                <w:rFonts w:ascii="Arial" w:hAnsi="Arial" w:cs="Arial"/>
                <w:b/>
                <w:bCs/>
                <w:color w:val="FFFFFF"/>
                <w:szCs w:val="22"/>
                <w:lang w:eastAsia="de-AT"/>
              </w:rPr>
              <w:t>2010</w:t>
            </w:r>
          </w:p>
        </w:tc>
        <w:tc>
          <w:tcPr>
            <w:tcW w:w="1111" w:type="dxa"/>
            <w:tcBorders>
              <w:top w:val="single" w:sz="4" w:space="0" w:color="auto"/>
            </w:tcBorders>
            <w:shd w:val="clear" w:color="000000" w:fill="00A44A"/>
            <w:vAlign w:val="center"/>
          </w:tcPr>
          <w:p w:rsidR="005745B8" w:rsidRPr="00806074"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lang w:eastAsia="de-AT"/>
              </w:rPr>
              <w:t>2011</w:t>
            </w:r>
          </w:p>
        </w:tc>
        <w:tc>
          <w:tcPr>
            <w:tcW w:w="1111" w:type="dxa"/>
            <w:tcBorders>
              <w:top w:val="single" w:sz="4" w:space="0" w:color="auto"/>
            </w:tcBorders>
            <w:shd w:val="clear" w:color="000000" w:fill="00A44A"/>
            <w:vAlign w:val="center"/>
          </w:tcPr>
          <w:p w:rsidR="005745B8"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lang w:eastAsia="de-AT"/>
              </w:rPr>
              <w:t>2012</w:t>
            </w:r>
          </w:p>
        </w:tc>
        <w:tc>
          <w:tcPr>
            <w:tcW w:w="1111" w:type="dxa"/>
            <w:tcBorders>
              <w:top w:val="single" w:sz="4" w:space="0" w:color="auto"/>
            </w:tcBorders>
            <w:shd w:val="clear" w:color="000000" w:fill="00A44A"/>
            <w:vAlign w:val="center"/>
          </w:tcPr>
          <w:p w:rsidR="005745B8" w:rsidRDefault="005745B8" w:rsidP="00AD2F64">
            <w:pPr>
              <w:spacing w:line="360" w:lineRule="auto"/>
              <w:jc w:val="right"/>
              <w:rPr>
                <w:rFonts w:ascii="Arial" w:hAnsi="Arial" w:cs="Arial"/>
                <w:b/>
                <w:bCs/>
                <w:color w:val="FFFFFF"/>
                <w:szCs w:val="22"/>
                <w:lang w:eastAsia="de-AT"/>
              </w:rPr>
            </w:pPr>
            <w:r>
              <w:rPr>
                <w:rFonts w:ascii="Arial" w:hAnsi="Arial" w:cs="Arial"/>
                <w:b/>
                <w:bCs/>
                <w:color w:val="FFFFFF"/>
                <w:szCs w:val="22"/>
                <w:lang w:eastAsia="de-AT"/>
              </w:rPr>
              <w:t>2013</w:t>
            </w:r>
          </w:p>
        </w:tc>
      </w:tr>
      <w:tr w:rsidR="005745B8" w:rsidRPr="003D5CCA" w:rsidTr="00AD2F64">
        <w:trPr>
          <w:trHeight w:val="315"/>
        </w:trPr>
        <w:tc>
          <w:tcPr>
            <w:tcW w:w="2195" w:type="dxa"/>
            <w:shd w:val="clear" w:color="000000" w:fill="C4D79B"/>
            <w:noWrap/>
            <w:vAlign w:val="center"/>
          </w:tcPr>
          <w:p w:rsidR="005745B8" w:rsidRPr="00806074" w:rsidRDefault="005745B8" w:rsidP="00AD2F64">
            <w:pPr>
              <w:spacing w:line="360" w:lineRule="auto"/>
              <w:rPr>
                <w:rFonts w:ascii="Arial" w:hAnsi="Arial" w:cs="Arial"/>
                <w:b/>
                <w:bCs/>
                <w:color w:val="000000"/>
                <w:szCs w:val="22"/>
                <w:lang w:eastAsia="de-AT"/>
              </w:rPr>
            </w:pPr>
            <w:r w:rsidRPr="00806074">
              <w:rPr>
                <w:rFonts w:ascii="Arial" w:hAnsi="Arial" w:cs="Arial"/>
                <w:b/>
                <w:bCs/>
                <w:color w:val="000000"/>
                <w:szCs w:val="22"/>
                <w:lang w:eastAsia="de-AT"/>
              </w:rPr>
              <w:t>Mitarbeiter</w:t>
            </w:r>
          </w:p>
        </w:tc>
        <w:tc>
          <w:tcPr>
            <w:tcW w:w="1066" w:type="dxa"/>
            <w:shd w:val="clear" w:color="000000" w:fill="C4D79B"/>
            <w:vAlign w:val="center"/>
          </w:tcPr>
          <w:p w:rsidR="005745B8" w:rsidRPr="00806074"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219</w:t>
            </w:r>
          </w:p>
        </w:tc>
        <w:tc>
          <w:tcPr>
            <w:tcW w:w="1156" w:type="dxa"/>
            <w:shd w:val="clear" w:color="000000" w:fill="C4D79B"/>
            <w:noWrap/>
            <w:vAlign w:val="center"/>
          </w:tcPr>
          <w:p w:rsidR="005745B8" w:rsidRPr="00806074" w:rsidRDefault="005745B8" w:rsidP="00AD2F64">
            <w:pPr>
              <w:spacing w:line="360" w:lineRule="auto"/>
              <w:jc w:val="right"/>
              <w:rPr>
                <w:rFonts w:ascii="Arial" w:hAnsi="Arial" w:cs="Arial"/>
                <w:bCs/>
                <w:color w:val="000000"/>
                <w:szCs w:val="22"/>
                <w:lang w:eastAsia="de-AT"/>
              </w:rPr>
            </w:pPr>
            <w:r w:rsidRPr="00806074">
              <w:rPr>
                <w:rFonts w:ascii="Arial" w:hAnsi="Arial" w:cs="Arial"/>
                <w:bCs/>
                <w:color w:val="000000"/>
                <w:szCs w:val="22"/>
                <w:lang w:eastAsia="de-AT"/>
              </w:rPr>
              <w:t>250</w:t>
            </w:r>
          </w:p>
        </w:tc>
        <w:tc>
          <w:tcPr>
            <w:tcW w:w="1111" w:type="dxa"/>
            <w:shd w:val="clear" w:color="000000" w:fill="C4D79B"/>
            <w:noWrap/>
            <w:vAlign w:val="center"/>
          </w:tcPr>
          <w:p w:rsidR="005745B8" w:rsidRPr="00806074" w:rsidRDefault="005745B8" w:rsidP="00AD2F64">
            <w:pPr>
              <w:spacing w:line="360" w:lineRule="auto"/>
              <w:jc w:val="right"/>
              <w:rPr>
                <w:rFonts w:ascii="Arial" w:hAnsi="Arial" w:cs="Arial"/>
                <w:bCs/>
                <w:color w:val="000000"/>
                <w:szCs w:val="22"/>
                <w:lang w:eastAsia="de-AT"/>
              </w:rPr>
            </w:pPr>
            <w:r w:rsidRPr="00806074">
              <w:rPr>
                <w:rFonts w:ascii="Arial" w:hAnsi="Arial" w:cs="Arial"/>
                <w:bCs/>
                <w:color w:val="000000"/>
                <w:szCs w:val="22"/>
                <w:lang w:eastAsia="de-AT"/>
              </w:rPr>
              <w:t>268</w:t>
            </w:r>
          </w:p>
        </w:tc>
        <w:tc>
          <w:tcPr>
            <w:tcW w:w="1111" w:type="dxa"/>
            <w:shd w:val="clear" w:color="000000" w:fill="C4D79B"/>
            <w:vAlign w:val="center"/>
          </w:tcPr>
          <w:p w:rsidR="005745B8" w:rsidRPr="00806074"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297</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317</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329</w:t>
            </w:r>
          </w:p>
        </w:tc>
      </w:tr>
      <w:tr w:rsidR="005745B8" w:rsidRPr="003D5CCA" w:rsidTr="00AD2F64">
        <w:trPr>
          <w:trHeight w:val="315"/>
        </w:trPr>
        <w:tc>
          <w:tcPr>
            <w:tcW w:w="2195" w:type="dxa"/>
            <w:noWrap/>
            <w:vAlign w:val="center"/>
          </w:tcPr>
          <w:p w:rsidR="005745B8" w:rsidRPr="00806074" w:rsidRDefault="005745B8" w:rsidP="00296E11">
            <w:pPr>
              <w:spacing w:line="360" w:lineRule="auto"/>
              <w:rPr>
                <w:rFonts w:ascii="Arial" w:hAnsi="Arial" w:cs="Arial"/>
                <w:b/>
                <w:bCs/>
                <w:color w:val="000000"/>
                <w:szCs w:val="22"/>
                <w:lang w:eastAsia="de-AT"/>
              </w:rPr>
            </w:pPr>
            <w:r w:rsidRPr="00806074">
              <w:rPr>
                <w:rFonts w:ascii="Arial" w:hAnsi="Arial" w:cs="Arial"/>
                <w:b/>
                <w:bCs/>
                <w:color w:val="000000"/>
                <w:szCs w:val="22"/>
                <w:lang w:eastAsia="de-AT"/>
              </w:rPr>
              <w:t>Umsatz in 1.000</w:t>
            </w:r>
          </w:p>
        </w:tc>
        <w:tc>
          <w:tcPr>
            <w:tcW w:w="1066" w:type="dxa"/>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lang w:eastAsia="de-AT"/>
              </w:rPr>
              <w:t>118.823</w:t>
            </w:r>
          </w:p>
        </w:tc>
        <w:tc>
          <w:tcPr>
            <w:tcW w:w="1156" w:type="dxa"/>
            <w:noWrap/>
            <w:vAlign w:val="center"/>
          </w:tcPr>
          <w:p w:rsidR="005745B8" w:rsidRPr="00806074" w:rsidRDefault="005745B8" w:rsidP="00AD2F64">
            <w:pPr>
              <w:spacing w:line="360" w:lineRule="auto"/>
              <w:jc w:val="right"/>
              <w:rPr>
                <w:rFonts w:ascii="Arial" w:hAnsi="Arial" w:cs="Arial"/>
                <w:color w:val="000000"/>
                <w:szCs w:val="22"/>
                <w:lang w:eastAsia="de-AT"/>
              </w:rPr>
            </w:pPr>
            <w:r w:rsidRPr="00806074">
              <w:rPr>
                <w:rFonts w:ascii="Arial" w:hAnsi="Arial" w:cs="Arial"/>
                <w:color w:val="000000"/>
                <w:szCs w:val="22"/>
                <w:lang w:eastAsia="de-AT"/>
              </w:rPr>
              <w:t>106.18</w:t>
            </w:r>
            <w:r>
              <w:rPr>
                <w:rFonts w:ascii="Arial" w:hAnsi="Arial" w:cs="Arial"/>
                <w:color w:val="000000"/>
                <w:szCs w:val="22"/>
                <w:lang w:eastAsia="de-AT"/>
              </w:rPr>
              <w:t>4</w:t>
            </w:r>
          </w:p>
        </w:tc>
        <w:tc>
          <w:tcPr>
            <w:tcW w:w="1111" w:type="dxa"/>
            <w:noWrap/>
            <w:vAlign w:val="center"/>
          </w:tcPr>
          <w:p w:rsidR="005745B8" w:rsidRPr="006160A8" w:rsidRDefault="005745B8" w:rsidP="00AD2F64">
            <w:pPr>
              <w:spacing w:line="360" w:lineRule="auto"/>
              <w:jc w:val="right"/>
              <w:rPr>
                <w:rFonts w:ascii="Arial" w:hAnsi="Arial" w:cs="Arial"/>
                <w:bCs/>
                <w:color w:val="000000"/>
                <w:szCs w:val="22"/>
                <w:lang w:eastAsia="de-AT"/>
              </w:rPr>
            </w:pPr>
            <w:r w:rsidRPr="006160A8">
              <w:rPr>
                <w:rFonts w:ascii="Arial" w:hAnsi="Arial" w:cs="Arial"/>
                <w:bCs/>
                <w:color w:val="000000"/>
                <w:szCs w:val="22"/>
                <w:lang w:eastAsia="de-AT"/>
              </w:rPr>
              <w:t>110.554</w:t>
            </w:r>
          </w:p>
        </w:tc>
        <w:tc>
          <w:tcPr>
            <w:tcW w:w="1111" w:type="dxa"/>
            <w:vAlign w:val="center"/>
          </w:tcPr>
          <w:p w:rsidR="005745B8" w:rsidRPr="003D5CCA" w:rsidRDefault="005745B8" w:rsidP="00AD2F64">
            <w:pPr>
              <w:spacing w:line="360" w:lineRule="auto"/>
              <w:jc w:val="right"/>
              <w:rPr>
                <w:rFonts w:ascii="Arial" w:hAnsi="Arial" w:cs="Arial"/>
                <w:bCs/>
                <w:color w:val="000000"/>
                <w:szCs w:val="22"/>
                <w:lang w:eastAsia="de-AT"/>
              </w:rPr>
            </w:pPr>
            <w:r w:rsidRPr="003D5CCA">
              <w:rPr>
                <w:rFonts w:ascii="Arial" w:hAnsi="Arial" w:cs="Arial"/>
                <w:bCs/>
                <w:color w:val="000000"/>
                <w:szCs w:val="22"/>
                <w:lang w:eastAsia="de-AT"/>
              </w:rPr>
              <w:t>133.688</w:t>
            </w:r>
          </w:p>
        </w:tc>
        <w:tc>
          <w:tcPr>
            <w:tcW w:w="1111" w:type="dxa"/>
            <w:vAlign w:val="center"/>
          </w:tcPr>
          <w:p w:rsidR="005745B8" w:rsidRPr="003D5CC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140.000</w:t>
            </w:r>
          </w:p>
        </w:tc>
        <w:tc>
          <w:tcPr>
            <w:tcW w:w="1111" w:type="dxa"/>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153.900</w:t>
            </w:r>
          </w:p>
        </w:tc>
      </w:tr>
      <w:tr w:rsidR="005745B8" w:rsidRPr="003D3045" w:rsidTr="00AD2F64">
        <w:trPr>
          <w:trHeight w:val="315"/>
        </w:trPr>
        <w:tc>
          <w:tcPr>
            <w:tcW w:w="2195" w:type="dxa"/>
            <w:shd w:val="clear" w:color="000000" w:fill="C4D79B"/>
            <w:noWrap/>
            <w:vAlign w:val="center"/>
          </w:tcPr>
          <w:p w:rsidR="005745B8" w:rsidRPr="00806074" w:rsidRDefault="005745B8" w:rsidP="00296E11">
            <w:pPr>
              <w:spacing w:line="360" w:lineRule="auto"/>
              <w:rPr>
                <w:rFonts w:ascii="Arial" w:hAnsi="Arial" w:cs="Arial"/>
                <w:b/>
                <w:bCs/>
                <w:color w:val="000000"/>
                <w:szCs w:val="22"/>
                <w:lang w:eastAsia="de-AT"/>
              </w:rPr>
            </w:pPr>
            <w:r w:rsidRPr="00806074">
              <w:rPr>
                <w:rFonts w:ascii="Arial" w:hAnsi="Arial" w:cs="Arial"/>
                <w:b/>
                <w:bCs/>
                <w:color w:val="000000"/>
                <w:szCs w:val="22"/>
                <w:lang w:eastAsia="de-AT"/>
              </w:rPr>
              <w:t>Bilanz in 1.000</w:t>
            </w:r>
          </w:p>
        </w:tc>
        <w:tc>
          <w:tcPr>
            <w:tcW w:w="1066" w:type="dxa"/>
            <w:shd w:val="clear" w:color="000000" w:fill="C4D79B"/>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lang w:eastAsia="de-AT"/>
              </w:rPr>
              <w:t>67.420</w:t>
            </w:r>
          </w:p>
        </w:tc>
        <w:tc>
          <w:tcPr>
            <w:tcW w:w="1156" w:type="dxa"/>
            <w:shd w:val="clear" w:color="000000" w:fill="C4D79B"/>
            <w:noWrap/>
            <w:vAlign w:val="center"/>
          </w:tcPr>
          <w:p w:rsidR="005745B8" w:rsidRPr="00806074" w:rsidRDefault="005745B8" w:rsidP="00AD2F64">
            <w:pPr>
              <w:spacing w:line="360" w:lineRule="auto"/>
              <w:jc w:val="right"/>
              <w:rPr>
                <w:rFonts w:ascii="Arial" w:hAnsi="Arial" w:cs="Arial"/>
                <w:color w:val="000000"/>
                <w:szCs w:val="22"/>
                <w:lang w:eastAsia="de-AT"/>
              </w:rPr>
            </w:pPr>
            <w:r w:rsidRPr="00806074">
              <w:rPr>
                <w:rFonts w:ascii="Arial" w:hAnsi="Arial" w:cs="Arial"/>
                <w:color w:val="000000"/>
                <w:szCs w:val="22"/>
                <w:lang w:eastAsia="de-AT"/>
              </w:rPr>
              <w:t>65.59</w:t>
            </w:r>
            <w:r>
              <w:rPr>
                <w:rFonts w:ascii="Arial" w:hAnsi="Arial" w:cs="Arial"/>
                <w:color w:val="000000"/>
                <w:szCs w:val="22"/>
                <w:lang w:eastAsia="de-AT"/>
              </w:rPr>
              <w:t>2</w:t>
            </w:r>
          </w:p>
        </w:tc>
        <w:tc>
          <w:tcPr>
            <w:tcW w:w="1111" w:type="dxa"/>
            <w:shd w:val="clear" w:color="000000" w:fill="C4D79B"/>
            <w:noWrap/>
            <w:vAlign w:val="center"/>
          </w:tcPr>
          <w:p w:rsidR="005745B8" w:rsidRPr="006160A8" w:rsidRDefault="005745B8" w:rsidP="00AD2F64">
            <w:pPr>
              <w:spacing w:line="360" w:lineRule="auto"/>
              <w:jc w:val="right"/>
              <w:rPr>
                <w:rFonts w:ascii="Arial" w:hAnsi="Arial" w:cs="Arial"/>
                <w:bCs/>
                <w:color w:val="000000"/>
                <w:szCs w:val="22"/>
                <w:lang w:eastAsia="de-AT"/>
              </w:rPr>
            </w:pPr>
            <w:r w:rsidRPr="006160A8">
              <w:rPr>
                <w:rFonts w:ascii="Arial" w:hAnsi="Arial" w:cs="Arial"/>
                <w:bCs/>
                <w:color w:val="000000"/>
                <w:szCs w:val="22"/>
                <w:lang w:eastAsia="de-AT"/>
              </w:rPr>
              <w:t>72.748</w:t>
            </w:r>
          </w:p>
        </w:tc>
        <w:tc>
          <w:tcPr>
            <w:tcW w:w="1111" w:type="dxa"/>
            <w:shd w:val="clear" w:color="000000" w:fill="C4D79B"/>
            <w:vAlign w:val="center"/>
          </w:tcPr>
          <w:p w:rsidR="005745B8" w:rsidRPr="003D3045"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84.998</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102.500</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101.800</w:t>
            </w:r>
          </w:p>
        </w:tc>
      </w:tr>
      <w:tr w:rsidR="005745B8" w:rsidRPr="003D3045" w:rsidTr="00AD2F64">
        <w:trPr>
          <w:trHeight w:val="315"/>
        </w:trPr>
        <w:tc>
          <w:tcPr>
            <w:tcW w:w="2195" w:type="dxa"/>
            <w:noWrap/>
            <w:vAlign w:val="center"/>
          </w:tcPr>
          <w:p w:rsidR="005745B8" w:rsidRPr="00806074" w:rsidRDefault="005745B8" w:rsidP="00296E11">
            <w:pPr>
              <w:spacing w:line="360" w:lineRule="auto"/>
              <w:rPr>
                <w:rFonts w:ascii="Arial" w:hAnsi="Arial" w:cs="Arial"/>
                <w:b/>
                <w:bCs/>
                <w:color w:val="000000"/>
                <w:szCs w:val="22"/>
                <w:lang w:eastAsia="de-AT"/>
              </w:rPr>
            </w:pPr>
            <w:r w:rsidRPr="00806074">
              <w:rPr>
                <w:rFonts w:ascii="Arial" w:hAnsi="Arial" w:cs="Arial"/>
                <w:b/>
                <w:bCs/>
                <w:color w:val="000000"/>
                <w:szCs w:val="22"/>
                <w:lang w:eastAsia="de-AT"/>
              </w:rPr>
              <w:t>Eigenkapital in 1.000</w:t>
            </w:r>
          </w:p>
        </w:tc>
        <w:tc>
          <w:tcPr>
            <w:tcW w:w="1066" w:type="dxa"/>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lang w:eastAsia="de-AT"/>
              </w:rPr>
              <w:t>44.151</w:t>
            </w:r>
          </w:p>
        </w:tc>
        <w:tc>
          <w:tcPr>
            <w:tcW w:w="1156" w:type="dxa"/>
            <w:noWrap/>
            <w:vAlign w:val="center"/>
          </w:tcPr>
          <w:p w:rsidR="005745B8" w:rsidRPr="00806074" w:rsidRDefault="005745B8" w:rsidP="00AD2F64">
            <w:pPr>
              <w:spacing w:line="360" w:lineRule="auto"/>
              <w:jc w:val="right"/>
              <w:rPr>
                <w:rFonts w:ascii="Arial" w:hAnsi="Arial" w:cs="Arial"/>
                <w:color w:val="000000"/>
                <w:szCs w:val="22"/>
                <w:lang w:eastAsia="de-AT"/>
              </w:rPr>
            </w:pPr>
            <w:r w:rsidRPr="00806074">
              <w:rPr>
                <w:rFonts w:ascii="Arial" w:hAnsi="Arial" w:cs="Arial"/>
                <w:color w:val="000000"/>
                <w:szCs w:val="22"/>
                <w:lang w:eastAsia="de-AT"/>
              </w:rPr>
              <w:t>45.870</w:t>
            </w:r>
          </w:p>
        </w:tc>
        <w:tc>
          <w:tcPr>
            <w:tcW w:w="1111" w:type="dxa"/>
            <w:noWrap/>
            <w:vAlign w:val="center"/>
          </w:tcPr>
          <w:p w:rsidR="005745B8" w:rsidRPr="006160A8" w:rsidRDefault="005745B8" w:rsidP="00AD2F64">
            <w:pPr>
              <w:spacing w:line="360" w:lineRule="auto"/>
              <w:jc w:val="right"/>
              <w:rPr>
                <w:rFonts w:ascii="Arial" w:hAnsi="Arial" w:cs="Arial"/>
                <w:bCs/>
                <w:color w:val="000000"/>
                <w:szCs w:val="22"/>
                <w:lang w:eastAsia="de-AT"/>
              </w:rPr>
            </w:pPr>
            <w:r w:rsidRPr="006160A8">
              <w:rPr>
                <w:rFonts w:ascii="Arial" w:hAnsi="Arial" w:cs="Arial"/>
                <w:bCs/>
                <w:color w:val="000000"/>
                <w:szCs w:val="22"/>
                <w:lang w:eastAsia="de-AT"/>
              </w:rPr>
              <w:t>48.226</w:t>
            </w:r>
          </w:p>
        </w:tc>
        <w:tc>
          <w:tcPr>
            <w:tcW w:w="1111" w:type="dxa"/>
            <w:vAlign w:val="center"/>
          </w:tcPr>
          <w:p w:rsidR="005745B8" w:rsidRPr="006B5F4A" w:rsidRDefault="005745B8" w:rsidP="00AD2F64">
            <w:pPr>
              <w:spacing w:line="360" w:lineRule="auto"/>
              <w:jc w:val="right"/>
              <w:rPr>
                <w:rFonts w:ascii="Arial" w:hAnsi="Arial" w:cs="Arial"/>
                <w:bCs/>
                <w:color w:val="000000"/>
                <w:szCs w:val="22"/>
                <w:lang w:eastAsia="de-AT"/>
              </w:rPr>
            </w:pPr>
            <w:r w:rsidRPr="006B5F4A">
              <w:rPr>
                <w:rFonts w:ascii="Arial" w:hAnsi="Arial" w:cs="Arial"/>
                <w:bCs/>
                <w:color w:val="000000"/>
                <w:szCs w:val="22"/>
                <w:lang w:eastAsia="de-AT"/>
              </w:rPr>
              <w:t>52.175</w:t>
            </w:r>
          </w:p>
        </w:tc>
        <w:tc>
          <w:tcPr>
            <w:tcW w:w="1111" w:type="dxa"/>
            <w:vAlign w:val="center"/>
          </w:tcPr>
          <w:p w:rsidR="005745B8" w:rsidRPr="006B5F4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56.600</w:t>
            </w:r>
          </w:p>
        </w:tc>
        <w:tc>
          <w:tcPr>
            <w:tcW w:w="1111" w:type="dxa"/>
            <w:vAlign w:val="center"/>
          </w:tcPr>
          <w:p w:rsidR="005745B8" w:rsidRDefault="00FC0E2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6</w:t>
            </w:r>
            <w:r w:rsidR="005745B8">
              <w:rPr>
                <w:rFonts w:ascii="Arial" w:hAnsi="Arial" w:cs="Arial"/>
                <w:bCs/>
                <w:color w:val="000000"/>
                <w:szCs w:val="22"/>
                <w:lang w:eastAsia="de-AT"/>
              </w:rPr>
              <w:t>3.200</w:t>
            </w:r>
          </w:p>
        </w:tc>
      </w:tr>
      <w:tr w:rsidR="005745B8" w:rsidRPr="003D3045" w:rsidTr="00AD2F64">
        <w:trPr>
          <w:trHeight w:val="315"/>
        </w:trPr>
        <w:tc>
          <w:tcPr>
            <w:tcW w:w="2195" w:type="dxa"/>
            <w:shd w:val="clear" w:color="000000" w:fill="C4D79B"/>
            <w:noWrap/>
            <w:vAlign w:val="center"/>
          </w:tcPr>
          <w:p w:rsidR="005745B8" w:rsidRDefault="005745B8" w:rsidP="00296E11">
            <w:pPr>
              <w:spacing w:line="360" w:lineRule="auto"/>
              <w:rPr>
                <w:rFonts w:ascii="Arial" w:hAnsi="Arial" w:cs="Arial"/>
                <w:b/>
                <w:bCs/>
                <w:color w:val="000000"/>
                <w:szCs w:val="22"/>
                <w:lang w:eastAsia="de-AT"/>
              </w:rPr>
            </w:pPr>
            <w:r w:rsidRPr="00806074">
              <w:rPr>
                <w:rFonts w:ascii="Arial" w:hAnsi="Arial" w:cs="Arial"/>
                <w:b/>
                <w:bCs/>
                <w:color w:val="000000"/>
                <w:szCs w:val="22"/>
                <w:lang w:eastAsia="de-AT"/>
              </w:rPr>
              <w:t>Eigenkapitalquote</w:t>
            </w:r>
          </w:p>
          <w:p w:rsidR="005745B8" w:rsidRPr="00806074" w:rsidRDefault="005745B8" w:rsidP="00296E11">
            <w:pPr>
              <w:spacing w:line="360" w:lineRule="auto"/>
              <w:rPr>
                <w:rFonts w:ascii="Arial" w:hAnsi="Arial" w:cs="Arial"/>
                <w:b/>
                <w:bCs/>
                <w:color w:val="000000"/>
                <w:szCs w:val="22"/>
                <w:lang w:eastAsia="de-AT"/>
              </w:rPr>
            </w:pPr>
            <w:r>
              <w:rPr>
                <w:rFonts w:ascii="Arial" w:hAnsi="Arial" w:cs="Arial"/>
                <w:b/>
                <w:bCs/>
                <w:color w:val="000000"/>
                <w:szCs w:val="22"/>
                <w:lang w:eastAsia="de-AT"/>
              </w:rPr>
              <w:t>in %</w:t>
            </w:r>
          </w:p>
        </w:tc>
        <w:tc>
          <w:tcPr>
            <w:tcW w:w="1066" w:type="dxa"/>
            <w:shd w:val="clear" w:color="000000" w:fill="C4D79B"/>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lang w:eastAsia="de-AT"/>
              </w:rPr>
              <w:t>65</w:t>
            </w:r>
          </w:p>
        </w:tc>
        <w:tc>
          <w:tcPr>
            <w:tcW w:w="1156" w:type="dxa"/>
            <w:shd w:val="clear" w:color="000000" w:fill="C4D79B"/>
            <w:noWrap/>
            <w:vAlign w:val="center"/>
          </w:tcPr>
          <w:p w:rsidR="005745B8" w:rsidRPr="00806074" w:rsidRDefault="005745B8" w:rsidP="00AD2F64">
            <w:pPr>
              <w:spacing w:line="360" w:lineRule="auto"/>
              <w:jc w:val="right"/>
              <w:rPr>
                <w:rFonts w:ascii="Arial" w:hAnsi="Arial" w:cs="Arial"/>
                <w:color w:val="000000"/>
                <w:szCs w:val="22"/>
                <w:lang w:eastAsia="de-AT"/>
              </w:rPr>
            </w:pPr>
            <w:r w:rsidRPr="00806074">
              <w:rPr>
                <w:rFonts w:ascii="Arial" w:hAnsi="Arial" w:cs="Arial"/>
                <w:color w:val="000000"/>
                <w:szCs w:val="22"/>
                <w:lang w:eastAsia="de-AT"/>
              </w:rPr>
              <w:t>70</w:t>
            </w:r>
          </w:p>
        </w:tc>
        <w:tc>
          <w:tcPr>
            <w:tcW w:w="1111" w:type="dxa"/>
            <w:shd w:val="clear" w:color="000000" w:fill="C4D79B"/>
            <w:noWrap/>
            <w:vAlign w:val="center"/>
          </w:tcPr>
          <w:p w:rsidR="005745B8" w:rsidRPr="006160A8" w:rsidRDefault="005745B8" w:rsidP="00AD2F64">
            <w:pPr>
              <w:spacing w:line="360" w:lineRule="auto"/>
              <w:jc w:val="right"/>
              <w:rPr>
                <w:rFonts w:ascii="Arial" w:hAnsi="Arial" w:cs="Arial"/>
                <w:bCs/>
                <w:color w:val="000000"/>
                <w:szCs w:val="22"/>
                <w:lang w:eastAsia="de-AT"/>
              </w:rPr>
            </w:pPr>
            <w:r w:rsidRPr="006160A8">
              <w:rPr>
                <w:rFonts w:ascii="Arial" w:hAnsi="Arial" w:cs="Arial"/>
                <w:bCs/>
                <w:color w:val="000000"/>
                <w:szCs w:val="22"/>
                <w:lang w:eastAsia="de-AT"/>
              </w:rPr>
              <w:t>66</w:t>
            </w:r>
          </w:p>
        </w:tc>
        <w:tc>
          <w:tcPr>
            <w:tcW w:w="1111" w:type="dxa"/>
            <w:shd w:val="clear" w:color="000000" w:fill="C4D79B"/>
            <w:vAlign w:val="center"/>
          </w:tcPr>
          <w:p w:rsidR="005745B8" w:rsidRPr="003D3045"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61</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55</w:t>
            </w:r>
          </w:p>
        </w:tc>
        <w:tc>
          <w:tcPr>
            <w:tcW w:w="1111" w:type="dxa"/>
            <w:shd w:val="clear" w:color="000000" w:fill="C4D79B"/>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6</w:t>
            </w:r>
            <w:r w:rsidR="00CC777E">
              <w:rPr>
                <w:rFonts w:ascii="Arial" w:hAnsi="Arial" w:cs="Arial"/>
                <w:bCs/>
                <w:color w:val="000000"/>
                <w:szCs w:val="22"/>
                <w:lang w:eastAsia="de-AT"/>
              </w:rPr>
              <w:t>2</w:t>
            </w:r>
          </w:p>
        </w:tc>
      </w:tr>
      <w:tr w:rsidR="005745B8" w:rsidRPr="003D5CCA" w:rsidTr="00AD2F64">
        <w:trPr>
          <w:trHeight w:val="315"/>
        </w:trPr>
        <w:tc>
          <w:tcPr>
            <w:tcW w:w="2195" w:type="dxa"/>
            <w:tcBorders>
              <w:bottom w:val="single" w:sz="4" w:space="0" w:color="auto"/>
            </w:tcBorders>
            <w:noWrap/>
            <w:vAlign w:val="center"/>
          </w:tcPr>
          <w:p w:rsidR="005745B8" w:rsidRPr="00806074" w:rsidRDefault="005745B8" w:rsidP="00296E11">
            <w:pPr>
              <w:spacing w:line="360" w:lineRule="auto"/>
              <w:rPr>
                <w:rFonts w:ascii="Arial" w:hAnsi="Arial" w:cs="Arial"/>
                <w:b/>
                <w:bCs/>
                <w:color w:val="000000"/>
                <w:szCs w:val="22"/>
                <w:lang w:eastAsia="de-AT"/>
              </w:rPr>
            </w:pPr>
            <w:r w:rsidRPr="00806074">
              <w:rPr>
                <w:rFonts w:ascii="Arial" w:hAnsi="Arial" w:cs="Arial"/>
                <w:b/>
                <w:bCs/>
                <w:color w:val="000000"/>
                <w:szCs w:val="22"/>
                <w:lang w:eastAsia="de-AT"/>
              </w:rPr>
              <w:t>Exportanteil in %</w:t>
            </w:r>
          </w:p>
        </w:tc>
        <w:tc>
          <w:tcPr>
            <w:tcW w:w="1066" w:type="dxa"/>
            <w:tcBorders>
              <w:bottom w:val="single" w:sz="4" w:space="0" w:color="auto"/>
            </w:tcBorders>
            <w:vAlign w:val="center"/>
          </w:tcPr>
          <w:p w:rsidR="005745B8" w:rsidRPr="00806074" w:rsidRDefault="005745B8" w:rsidP="00AD2F64">
            <w:pPr>
              <w:spacing w:line="360" w:lineRule="auto"/>
              <w:jc w:val="right"/>
              <w:rPr>
                <w:rFonts w:ascii="Arial" w:hAnsi="Arial" w:cs="Arial"/>
                <w:color w:val="000000"/>
                <w:szCs w:val="22"/>
                <w:lang w:eastAsia="de-AT"/>
              </w:rPr>
            </w:pPr>
            <w:r>
              <w:rPr>
                <w:rFonts w:ascii="Arial" w:hAnsi="Arial" w:cs="Arial"/>
                <w:color w:val="000000"/>
                <w:szCs w:val="22"/>
                <w:lang w:eastAsia="de-AT"/>
              </w:rPr>
              <w:t>98</w:t>
            </w:r>
          </w:p>
        </w:tc>
        <w:tc>
          <w:tcPr>
            <w:tcW w:w="1156" w:type="dxa"/>
            <w:tcBorders>
              <w:bottom w:val="single" w:sz="4" w:space="0" w:color="auto"/>
            </w:tcBorders>
            <w:noWrap/>
            <w:vAlign w:val="center"/>
          </w:tcPr>
          <w:p w:rsidR="005745B8" w:rsidRPr="00806074" w:rsidRDefault="005745B8" w:rsidP="00AD2F64">
            <w:pPr>
              <w:spacing w:line="360" w:lineRule="auto"/>
              <w:jc w:val="right"/>
              <w:rPr>
                <w:rFonts w:ascii="Arial" w:hAnsi="Arial" w:cs="Arial"/>
                <w:color w:val="000000"/>
                <w:szCs w:val="22"/>
                <w:lang w:eastAsia="de-AT"/>
              </w:rPr>
            </w:pPr>
            <w:r w:rsidRPr="00806074">
              <w:rPr>
                <w:rFonts w:ascii="Arial" w:hAnsi="Arial" w:cs="Arial"/>
                <w:color w:val="000000"/>
                <w:szCs w:val="22"/>
                <w:lang w:eastAsia="de-AT"/>
              </w:rPr>
              <w:t>98</w:t>
            </w:r>
          </w:p>
        </w:tc>
        <w:tc>
          <w:tcPr>
            <w:tcW w:w="1111" w:type="dxa"/>
            <w:tcBorders>
              <w:bottom w:val="single" w:sz="4" w:space="0" w:color="auto"/>
            </w:tcBorders>
            <w:noWrap/>
            <w:vAlign w:val="center"/>
          </w:tcPr>
          <w:p w:rsidR="005745B8" w:rsidRPr="006160A8" w:rsidRDefault="005745B8" w:rsidP="00AD2F64">
            <w:pPr>
              <w:spacing w:line="360" w:lineRule="auto"/>
              <w:jc w:val="right"/>
              <w:rPr>
                <w:rFonts w:ascii="Arial" w:hAnsi="Arial" w:cs="Arial"/>
                <w:bCs/>
                <w:color w:val="000000"/>
                <w:szCs w:val="22"/>
                <w:lang w:eastAsia="de-AT"/>
              </w:rPr>
            </w:pPr>
            <w:r w:rsidRPr="006160A8">
              <w:rPr>
                <w:rFonts w:ascii="Arial" w:hAnsi="Arial" w:cs="Arial"/>
                <w:bCs/>
                <w:color w:val="000000"/>
                <w:szCs w:val="22"/>
                <w:lang w:eastAsia="de-AT"/>
              </w:rPr>
              <w:t>97</w:t>
            </w:r>
          </w:p>
        </w:tc>
        <w:tc>
          <w:tcPr>
            <w:tcW w:w="1111" w:type="dxa"/>
            <w:tcBorders>
              <w:bottom w:val="single" w:sz="4" w:space="0" w:color="auto"/>
            </w:tcBorders>
            <w:vAlign w:val="center"/>
          </w:tcPr>
          <w:p w:rsidR="005745B8" w:rsidRPr="003D5CCA" w:rsidRDefault="005745B8" w:rsidP="00AD2F64">
            <w:pPr>
              <w:spacing w:line="360" w:lineRule="auto"/>
              <w:jc w:val="right"/>
              <w:rPr>
                <w:rFonts w:ascii="Arial" w:hAnsi="Arial" w:cs="Arial"/>
                <w:bCs/>
                <w:color w:val="000000"/>
                <w:szCs w:val="22"/>
                <w:lang w:eastAsia="de-AT"/>
              </w:rPr>
            </w:pPr>
            <w:r w:rsidRPr="003D5CCA">
              <w:rPr>
                <w:rFonts w:ascii="Arial" w:hAnsi="Arial" w:cs="Arial"/>
                <w:bCs/>
                <w:color w:val="000000"/>
                <w:szCs w:val="22"/>
                <w:lang w:eastAsia="de-AT"/>
              </w:rPr>
              <w:t>97</w:t>
            </w:r>
          </w:p>
        </w:tc>
        <w:tc>
          <w:tcPr>
            <w:tcW w:w="1111" w:type="dxa"/>
            <w:tcBorders>
              <w:bottom w:val="single" w:sz="4" w:space="0" w:color="auto"/>
            </w:tcBorders>
            <w:vAlign w:val="center"/>
          </w:tcPr>
          <w:p w:rsidR="005745B8" w:rsidRPr="003D5CCA"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98</w:t>
            </w:r>
          </w:p>
        </w:tc>
        <w:tc>
          <w:tcPr>
            <w:tcW w:w="1111" w:type="dxa"/>
            <w:tcBorders>
              <w:bottom w:val="single" w:sz="4" w:space="0" w:color="auto"/>
            </w:tcBorders>
            <w:vAlign w:val="center"/>
          </w:tcPr>
          <w:p w:rsidR="005745B8" w:rsidRDefault="005745B8" w:rsidP="00AD2F64">
            <w:pPr>
              <w:spacing w:line="360" w:lineRule="auto"/>
              <w:jc w:val="right"/>
              <w:rPr>
                <w:rFonts w:ascii="Arial" w:hAnsi="Arial" w:cs="Arial"/>
                <w:bCs/>
                <w:color w:val="000000"/>
                <w:szCs w:val="22"/>
                <w:lang w:eastAsia="de-AT"/>
              </w:rPr>
            </w:pPr>
            <w:r>
              <w:rPr>
                <w:rFonts w:ascii="Arial" w:hAnsi="Arial" w:cs="Arial"/>
                <w:bCs/>
                <w:color w:val="000000"/>
                <w:szCs w:val="22"/>
                <w:lang w:eastAsia="de-AT"/>
              </w:rPr>
              <w:t>98</w:t>
            </w:r>
          </w:p>
        </w:tc>
      </w:tr>
    </w:tbl>
    <w:p w:rsidR="00BA7C3B" w:rsidRDefault="00BA7C3B" w:rsidP="00373B33">
      <w:pPr>
        <w:pStyle w:val="Textkrper2"/>
        <w:rPr>
          <w:rFonts w:ascii="Arial" w:hAnsi="Arial" w:cs="Arial"/>
          <w:szCs w:val="24"/>
        </w:rPr>
      </w:pPr>
    </w:p>
    <w:p w:rsidR="00BA7C3B" w:rsidRDefault="00BA7C3B" w:rsidP="00373B33">
      <w:pPr>
        <w:spacing w:line="360" w:lineRule="auto"/>
        <w:rPr>
          <w:rFonts w:ascii="Arial" w:hAnsi="Arial" w:cs="Arial"/>
          <w:sz w:val="24"/>
          <w:szCs w:val="24"/>
        </w:rPr>
      </w:pPr>
      <w:r>
        <w:rPr>
          <w:rFonts w:ascii="Arial" w:hAnsi="Arial" w:cs="Arial"/>
          <w:szCs w:val="24"/>
        </w:rPr>
        <w:br w:type="page"/>
      </w:r>
    </w:p>
    <w:p w:rsidR="00BA7C3B" w:rsidRPr="004032DE" w:rsidRDefault="00BA7C3B" w:rsidP="00373B33">
      <w:pPr>
        <w:spacing w:line="360" w:lineRule="auto"/>
        <w:rPr>
          <w:rFonts w:ascii="Arial" w:hAnsi="Arial" w:cs="Arial"/>
          <w:b/>
          <w:sz w:val="24"/>
          <w:szCs w:val="24"/>
          <w:lang w:val="de-DE"/>
        </w:rPr>
      </w:pPr>
      <w:r w:rsidRPr="004032DE">
        <w:rPr>
          <w:rFonts w:ascii="Arial" w:hAnsi="Arial" w:cs="Arial"/>
          <w:b/>
          <w:sz w:val="24"/>
          <w:szCs w:val="24"/>
          <w:lang w:val="de-DE"/>
        </w:rPr>
        <w:lastRenderedPageBreak/>
        <w:t>VIKING in Kürze</w:t>
      </w:r>
    </w:p>
    <w:p w:rsidR="00BA7C3B" w:rsidRDefault="00BA7C3B" w:rsidP="00373B33">
      <w:pPr>
        <w:pStyle w:val="Textkrper2"/>
        <w:rPr>
          <w:rFonts w:ascii="Arial" w:hAnsi="Arial" w:cs="Arial"/>
          <w:szCs w:val="24"/>
        </w:rPr>
      </w:pPr>
      <w:r w:rsidRPr="004032DE">
        <w:rPr>
          <w:rFonts w:ascii="Arial" w:hAnsi="Arial" w:cs="Arial"/>
          <w:szCs w:val="24"/>
        </w:rPr>
        <w:t>1981 wurde VIKING in Kufstein gegründet und konnte</w:t>
      </w:r>
      <w:r>
        <w:rPr>
          <w:rFonts w:ascii="Arial" w:hAnsi="Arial" w:cs="Arial"/>
          <w:szCs w:val="24"/>
        </w:rPr>
        <w:t xml:space="preserve"> die Produktion von Garten-Häckslern kontinuierlich ausbauen.</w:t>
      </w:r>
      <w:r w:rsidRPr="004032DE">
        <w:rPr>
          <w:rFonts w:ascii="Arial" w:hAnsi="Arial" w:cs="Arial"/>
          <w:szCs w:val="24"/>
        </w:rPr>
        <w:t xml:space="preserve"> Drei Jahre nach der Firmengründung startete VIKING 1984 die Entwicklung einer eigenen Rasenmäher-Linie. 1992 erneuerte das Unternehmen</w:t>
      </w:r>
      <w:r w:rsidR="00B6759D">
        <w:rPr>
          <w:rFonts w:ascii="Arial" w:hAnsi="Arial" w:cs="Arial"/>
          <w:szCs w:val="24"/>
        </w:rPr>
        <w:t xml:space="preserve"> nach dem Eintritt in die STIHL </w:t>
      </w:r>
      <w:r w:rsidRPr="004032DE">
        <w:rPr>
          <w:rFonts w:ascii="Arial" w:hAnsi="Arial" w:cs="Arial"/>
          <w:szCs w:val="24"/>
        </w:rPr>
        <w:t>Gruppe sein Gartengeräte-Sortiment komplett.</w:t>
      </w:r>
    </w:p>
    <w:p w:rsidR="00BA7C3B" w:rsidRPr="004032DE" w:rsidRDefault="00BA7C3B" w:rsidP="00373B33">
      <w:pPr>
        <w:pStyle w:val="Textkrper2"/>
        <w:rPr>
          <w:rFonts w:ascii="Arial" w:hAnsi="Arial" w:cs="Arial"/>
          <w:szCs w:val="24"/>
        </w:rPr>
      </w:pPr>
    </w:p>
    <w:p w:rsidR="00BA7C3B" w:rsidRDefault="00BA7C3B" w:rsidP="00373B33">
      <w:pPr>
        <w:spacing w:line="360" w:lineRule="auto"/>
        <w:rPr>
          <w:rStyle w:val="texts"/>
          <w:rFonts w:ascii="Arial" w:hAnsi="Arial" w:cs="Arial"/>
          <w:sz w:val="24"/>
          <w:szCs w:val="24"/>
        </w:rPr>
      </w:pPr>
      <w:r w:rsidRPr="004032DE">
        <w:rPr>
          <w:rFonts w:ascii="Arial" w:hAnsi="Arial" w:cs="Arial"/>
          <w:sz w:val="24"/>
          <w:szCs w:val="24"/>
        </w:rPr>
        <w:t xml:space="preserve">VIKING produziert und vertreibt heute Rasenmäher, </w:t>
      </w:r>
      <w:r>
        <w:rPr>
          <w:rFonts w:ascii="Arial" w:hAnsi="Arial" w:cs="Arial"/>
          <w:sz w:val="24"/>
          <w:szCs w:val="24"/>
        </w:rPr>
        <w:t xml:space="preserve">Robotermäher, </w:t>
      </w:r>
      <w:r w:rsidR="00FC0E28">
        <w:rPr>
          <w:rFonts w:ascii="Arial" w:hAnsi="Arial" w:cs="Arial"/>
          <w:sz w:val="24"/>
          <w:szCs w:val="24"/>
        </w:rPr>
        <w:t>Aufsitzmäher</w:t>
      </w:r>
      <w:r>
        <w:rPr>
          <w:rFonts w:ascii="Arial" w:hAnsi="Arial" w:cs="Arial"/>
          <w:sz w:val="24"/>
          <w:szCs w:val="24"/>
        </w:rPr>
        <w:t>, Garten-Häcksler,</w:t>
      </w:r>
      <w:r w:rsidRPr="004032DE">
        <w:rPr>
          <w:rFonts w:ascii="Arial" w:hAnsi="Arial" w:cs="Arial"/>
          <w:sz w:val="24"/>
          <w:szCs w:val="24"/>
        </w:rPr>
        <w:t xml:space="preserve"> Motorhacken</w:t>
      </w:r>
      <w:r>
        <w:rPr>
          <w:rFonts w:ascii="Arial" w:hAnsi="Arial" w:cs="Arial"/>
          <w:sz w:val="24"/>
          <w:szCs w:val="24"/>
        </w:rPr>
        <w:t xml:space="preserve"> und Vertikutierer</w:t>
      </w:r>
      <w:r w:rsidRPr="004032DE">
        <w:rPr>
          <w:rFonts w:ascii="Arial" w:hAnsi="Arial" w:cs="Arial"/>
          <w:sz w:val="24"/>
          <w:szCs w:val="24"/>
        </w:rPr>
        <w:t>. Mit einem</w:t>
      </w:r>
      <w:r>
        <w:rPr>
          <w:rFonts w:ascii="Arial" w:hAnsi="Arial" w:cs="Arial"/>
          <w:sz w:val="24"/>
          <w:szCs w:val="24"/>
        </w:rPr>
        <w:t xml:space="preserve"> Exportanteil von derzeit ca. 9</w:t>
      </w:r>
      <w:r w:rsidR="00397E3F">
        <w:rPr>
          <w:rFonts w:ascii="Arial" w:hAnsi="Arial" w:cs="Arial"/>
          <w:sz w:val="24"/>
          <w:szCs w:val="24"/>
        </w:rPr>
        <w:t>8</w:t>
      </w:r>
      <w:r w:rsidRPr="004032DE">
        <w:rPr>
          <w:rFonts w:ascii="Arial" w:hAnsi="Arial" w:cs="Arial"/>
          <w:sz w:val="24"/>
          <w:szCs w:val="24"/>
        </w:rPr>
        <w:t xml:space="preserve"> </w:t>
      </w:r>
      <w:r>
        <w:rPr>
          <w:rFonts w:ascii="Arial" w:hAnsi="Arial" w:cs="Arial"/>
          <w:sz w:val="24"/>
          <w:szCs w:val="24"/>
        </w:rPr>
        <w:t>Prozent</w:t>
      </w:r>
      <w:r w:rsidRPr="004032DE">
        <w:rPr>
          <w:rFonts w:ascii="Arial" w:hAnsi="Arial" w:cs="Arial"/>
          <w:sz w:val="24"/>
          <w:szCs w:val="24"/>
        </w:rPr>
        <w:t xml:space="preserve"> ist der Spezialist für Gartengeräte weltweit in ca. 60 Ländern vertreten. Die wichtigsten Exportmärkte sind </w:t>
      </w:r>
      <w:r w:rsidR="009F48F2" w:rsidRPr="009F48F2">
        <w:rPr>
          <w:rFonts w:ascii="Arial" w:hAnsi="Arial" w:cs="Arial"/>
          <w:sz w:val="24"/>
          <w:szCs w:val="24"/>
        </w:rPr>
        <w:t xml:space="preserve">Deutschland, Frankreich, Russland, Belgien, Niederlande, </w:t>
      </w:r>
      <w:r w:rsidR="001224A4">
        <w:rPr>
          <w:rFonts w:ascii="Arial" w:hAnsi="Arial" w:cs="Arial"/>
          <w:sz w:val="24"/>
          <w:szCs w:val="24"/>
        </w:rPr>
        <w:t xml:space="preserve">Polen, </w:t>
      </w:r>
      <w:r w:rsidR="00D55011">
        <w:rPr>
          <w:rFonts w:ascii="Arial" w:hAnsi="Arial" w:cs="Arial"/>
          <w:sz w:val="24"/>
          <w:szCs w:val="24"/>
        </w:rPr>
        <w:t>Großbritannien</w:t>
      </w:r>
      <w:r w:rsidR="009F48F2">
        <w:rPr>
          <w:rFonts w:ascii="Arial" w:hAnsi="Arial" w:cs="Arial"/>
          <w:sz w:val="24"/>
          <w:szCs w:val="24"/>
        </w:rPr>
        <w:t xml:space="preserve">, </w:t>
      </w:r>
      <w:r w:rsidR="009F48F2" w:rsidRPr="009F48F2">
        <w:rPr>
          <w:rFonts w:ascii="Arial" w:hAnsi="Arial" w:cs="Arial"/>
          <w:sz w:val="24"/>
          <w:szCs w:val="24"/>
        </w:rPr>
        <w:t>Norwegen</w:t>
      </w:r>
      <w:r w:rsidR="00D55011">
        <w:rPr>
          <w:rFonts w:ascii="Arial" w:hAnsi="Arial" w:cs="Arial"/>
          <w:sz w:val="24"/>
          <w:szCs w:val="24"/>
        </w:rPr>
        <w:t xml:space="preserve"> und Schweden</w:t>
      </w:r>
      <w:r>
        <w:rPr>
          <w:rFonts w:ascii="Arial" w:hAnsi="Arial" w:cs="Arial"/>
          <w:sz w:val="24"/>
          <w:szCs w:val="24"/>
        </w:rPr>
        <w:t xml:space="preserve">. </w:t>
      </w:r>
      <w:r w:rsidRPr="004032DE">
        <w:rPr>
          <w:rFonts w:ascii="Arial" w:hAnsi="Arial" w:cs="Arial"/>
          <w:sz w:val="24"/>
          <w:szCs w:val="24"/>
        </w:rPr>
        <w:t xml:space="preserve">Mit </w:t>
      </w:r>
      <w:r w:rsidR="00D55011">
        <w:rPr>
          <w:rFonts w:ascii="Arial" w:hAnsi="Arial" w:cs="Arial"/>
          <w:sz w:val="24"/>
          <w:szCs w:val="24"/>
        </w:rPr>
        <w:t>329</w:t>
      </w:r>
      <w:r w:rsidR="00397E3F">
        <w:rPr>
          <w:rFonts w:ascii="Arial" w:hAnsi="Arial" w:cs="Arial"/>
          <w:sz w:val="24"/>
          <w:szCs w:val="24"/>
        </w:rPr>
        <w:t xml:space="preserve"> </w:t>
      </w:r>
      <w:r>
        <w:rPr>
          <w:rFonts w:ascii="Arial" w:hAnsi="Arial" w:cs="Arial"/>
          <w:sz w:val="24"/>
          <w:szCs w:val="24"/>
        </w:rPr>
        <w:t>Mitarbeitern</w:t>
      </w:r>
      <w:r w:rsidRPr="004032DE">
        <w:rPr>
          <w:rFonts w:ascii="Arial" w:hAnsi="Arial" w:cs="Arial"/>
          <w:sz w:val="24"/>
          <w:szCs w:val="24"/>
        </w:rPr>
        <w:t xml:space="preserve"> erzielte VIKING </w:t>
      </w:r>
      <w:r w:rsidR="00D55011">
        <w:rPr>
          <w:rFonts w:ascii="Arial" w:hAnsi="Arial" w:cs="Arial"/>
          <w:sz w:val="24"/>
          <w:szCs w:val="24"/>
        </w:rPr>
        <w:t>2013</w:t>
      </w:r>
      <w:r>
        <w:rPr>
          <w:rFonts w:ascii="Arial" w:hAnsi="Arial" w:cs="Arial"/>
          <w:sz w:val="24"/>
          <w:szCs w:val="24"/>
        </w:rPr>
        <w:t xml:space="preserve"> </w:t>
      </w:r>
      <w:r w:rsidRPr="004032DE">
        <w:rPr>
          <w:rFonts w:ascii="Arial" w:hAnsi="Arial" w:cs="Arial"/>
          <w:sz w:val="24"/>
          <w:szCs w:val="24"/>
        </w:rPr>
        <w:t xml:space="preserve">einen Umsatz von </w:t>
      </w:r>
      <w:r w:rsidR="00D55011">
        <w:rPr>
          <w:rFonts w:ascii="Arial" w:hAnsi="Arial" w:cs="Arial"/>
          <w:sz w:val="24"/>
          <w:szCs w:val="24"/>
        </w:rPr>
        <w:t>153,9</w:t>
      </w:r>
      <w:r w:rsidRPr="004032DE">
        <w:rPr>
          <w:rFonts w:ascii="Arial" w:hAnsi="Arial" w:cs="Arial"/>
          <w:sz w:val="24"/>
          <w:szCs w:val="24"/>
        </w:rPr>
        <w:t xml:space="preserve"> Millionen Euro.</w:t>
      </w:r>
      <w:r>
        <w:rPr>
          <w:rFonts w:ascii="Arial" w:hAnsi="Arial" w:cs="Arial"/>
          <w:sz w:val="24"/>
          <w:szCs w:val="24"/>
        </w:rPr>
        <w:t xml:space="preserve"> </w:t>
      </w:r>
      <w:r w:rsidRPr="004032DE">
        <w:rPr>
          <w:rStyle w:val="texts"/>
          <w:rFonts w:ascii="Arial" w:hAnsi="Arial" w:cs="Arial"/>
          <w:sz w:val="24"/>
          <w:szCs w:val="24"/>
        </w:rPr>
        <w:t>Die beharrliche Entwicklung von Qualitätsprodukten und gutes Mar</w:t>
      </w:r>
      <w:r>
        <w:rPr>
          <w:rStyle w:val="texts"/>
          <w:rFonts w:ascii="Arial" w:hAnsi="Arial" w:cs="Arial"/>
          <w:sz w:val="24"/>
          <w:szCs w:val="24"/>
        </w:rPr>
        <w:t xml:space="preserve">keting im Verbund mit der STIHL </w:t>
      </w:r>
      <w:r w:rsidRPr="004032DE">
        <w:rPr>
          <w:rStyle w:val="texts"/>
          <w:rFonts w:ascii="Arial" w:hAnsi="Arial" w:cs="Arial"/>
          <w:sz w:val="24"/>
          <w:szCs w:val="24"/>
        </w:rPr>
        <w:t>Gruppe machten VIKING zu einem führenden Unternehmen der Gartengeräte-Branche.</w:t>
      </w:r>
    </w:p>
    <w:p w:rsidR="00BA7C3B" w:rsidRDefault="00BA7C3B" w:rsidP="00373B33">
      <w:pPr>
        <w:spacing w:line="360" w:lineRule="auto"/>
        <w:rPr>
          <w:rStyle w:val="texts"/>
          <w:rFonts w:ascii="Arial" w:hAnsi="Arial" w:cs="Arial"/>
          <w:sz w:val="24"/>
          <w:szCs w:val="24"/>
        </w:rPr>
      </w:pPr>
    </w:p>
    <w:p w:rsidR="00BA7C3B" w:rsidRDefault="00BA7C3B" w:rsidP="00373B33">
      <w:pPr>
        <w:spacing w:line="360" w:lineRule="auto"/>
        <w:rPr>
          <w:rStyle w:val="texts"/>
          <w:rFonts w:ascii="Arial" w:hAnsi="Arial" w:cs="Arial"/>
          <w:sz w:val="24"/>
          <w:szCs w:val="24"/>
        </w:rPr>
      </w:pPr>
    </w:p>
    <w:p w:rsidR="00BA7C3B" w:rsidRPr="004032DE" w:rsidRDefault="00BA7C3B" w:rsidP="00373B33">
      <w:pPr>
        <w:spacing w:line="360" w:lineRule="auto"/>
        <w:rPr>
          <w:rFonts w:ascii="Arial" w:hAnsi="Arial" w:cs="Arial"/>
          <w:b/>
          <w:sz w:val="24"/>
          <w:szCs w:val="24"/>
        </w:rPr>
      </w:pPr>
      <w:r w:rsidRPr="004032DE">
        <w:rPr>
          <w:rFonts w:ascii="Arial" w:hAnsi="Arial" w:cs="Arial"/>
          <w:b/>
          <w:sz w:val="24"/>
          <w:szCs w:val="24"/>
        </w:rPr>
        <w:t>Ihr Ansprechpartner für weitere Fragen:</w:t>
      </w:r>
    </w:p>
    <w:p w:rsidR="00BA7C3B" w:rsidRPr="004032DE" w:rsidRDefault="00BA7C3B" w:rsidP="00373B33">
      <w:pPr>
        <w:pStyle w:val="Fuzeile"/>
        <w:tabs>
          <w:tab w:val="clear" w:pos="4536"/>
          <w:tab w:val="clear" w:pos="9072"/>
        </w:tabs>
        <w:spacing w:line="360" w:lineRule="auto"/>
        <w:rPr>
          <w:rFonts w:ascii="Arial" w:hAnsi="Arial" w:cs="Arial"/>
          <w:sz w:val="24"/>
          <w:szCs w:val="24"/>
          <w:lang w:val="de-DE"/>
        </w:rPr>
      </w:pPr>
      <w:r w:rsidRPr="004032DE">
        <w:rPr>
          <w:rFonts w:ascii="Arial" w:hAnsi="Arial" w:cs="Arial"/>
          <w:sz w:val="24"/>
          <w:szCs w:val="24"/>
          <w:lang w:val="de-DE"/>
        </w:rPr>
        <w:t>VIKING GmbH</w:t>
      </w:r>
    </w:p>
    <w:p w:rsidR="00BA7C3B" w:rsidRPr="004032DE" w:rsidRDefault="00BA7C3B" w:rsidP="00373B33">
      <w:pPr>
        <w:spacing w:line="360" w:lineRule="auto"/>
        <w:rPr>
          <w:rFonts w:ascii="Arial" w:hAnsi="Arial" w:cs="Arial"/>
          <w:sz w:val="24"/>
          <w:szCs w:val="24"/>
          <w:lang w:val="de-DE"/>
        </w:rPr>
      </w:pPr>
      <w:r w:rsidRPr="004032DE">
        <w:rPr>
          <w:rFonts w:ascii="Arial" w:hAnsi="Arial" w:cs="Arial"/>
          <w:sz w:val="24"/>
          <w:szCs w:val="24"/>
          <w:lang w:val="de-DE"/>
        </w:rPr>
        <w:t>Mag. Christian Dag</w:t>
      </w:r>
    </w:p>
    <w:p w:rsidR="00BA7C3B" w:rsidRPr="004032DE" w:rsidRDefault="00BA7C3B" w:rsidP="00373B33">
      <w:pPr>
        <w:pStyle w:val="Fuzeile"/>
        <w:tabs>
          <w:tab w:val="clear" w:pos="4536"/>
          <w:tab w:val="clear" w:pos="9072"/>
        </w:tabs>
        <w:spacing w:line="360" w:lineRule="auto"/>
        <w:rPr>
          <w:rFonts w:ascii="Arial" w:hAnsi="Arial" w:cs="Arial"/>
          <w:sz w:val="24"/>
          <w:szCs w:val="24"/>
        </w:rPr>
      </w:pPr>
      <w:r>
        <w:rPr>
          <w:rFonts w:ascii="Arial" w:hAnsi="Arial" w:cs="Arial"/>
          <w:sz w:val="24"/>
          <w:szCs w:val="24"/>
        </w:rPr>
        <w:t>Hans Peter Stihl-</w:t>
      </w:r>
      <w:r w:rsidRPr="004032DE">
        <w:rPr>
          <w:rFonts w:ascii="Arial" w:hAnsi="Arial" w:cs="Arial"/>
          <w:sz w:val="24"/>
          <w:szCs w:val="24"/>
        </w:rPr>
        <w:t>Straße 5</w:t>
      </w:r>
    </w:p>
    <w:p w:rsidR="00BA7C3B" w:rsidRPr="004032DE" w:rsidRDefault="00E97A96" w:rsidP="00373B33">
      <w:pPr>
        <w:spacing w:line="360" w:lineRule="auto"/>
        <w:rPr>
          <w:rFonts w:ascii="Arial" w:hAnsi="Arial" w:cs="Arial"/>
          <w:sz w:val="24"/>
          <w:szCs w:val="24"/>
        </w:rPr>
      </w:pPr>
      <w:r>
        <w:rPr>
          <w:rFonts w:ascii="Arial" w:hAnsi="Arial" w:cs="Arial"/>
          <w:sz w:val="24"/>
          <w:szCs w:val="24"/>
        </w:rPr>
        <w:t>A-</w:t>
      </w:r>
      <w:r w:rsidR="00BA7C3B" w:rsidRPr="004032DE">
        <w:rPr>
          <w:rFonts w:ascii="Arial" w:hAnsi="Arial" w:cs="Arial"/>
          <w:sz w:val="24"/>
          <w:szCs w:val="24"/>
        </w:rPr>
        <w:t>6336 Langkampfen/Kufstein</w:t>
      </w:r>
    </w:p>
    <w:p w:rsidR="00BA7C3B" w:rsidRPr="004032DE" w:rsidRDefault="00BA7C3B" w:rsidP="00373B33">
      <w:pPr>
        <w:spacing w:line="360" w:lineRule="auto"/>
        <w:rPr>
          <w:rFonts w:ascii="Arial" w:hAnsi="Arial" w:cs="Arial"/>
          <w:sz w:val="24"/>
          <w:szCs w:val="24"/>
          <w:lang w:val="pt-BR"/>
        </w:rPr>
      </w:pPr>
      <w:r w:rsidRPr="004032DE">
        <w:rPr>
          <w:rFonts w:ascii="Arial" w:hAnsi="Arial" w:cs="Arial"/>
          <w:sz w:val="24"/>
          <w:szCs w:val="24"/>
          <w:lang w:val="pt-BR"/>
        </w:rPr>
        <w:t>Tel.</w:t>
      </w:r>
      <w:r>
        <w:rPr>
          <w:rFonts w:ascii="Arial" w:hAnsi="Arial" w:cs="Arial"/>
          <w:sz w:val="24"/>
          <w:szCs w:val="24"/>
          <w:lang w:val="pt-BR"/>
        </w:rPr>
        <w:t>:</w:t>
      </w:r>
      <w:r w:rsidRPr="004032DE">
        <w:rPr>
          <w:rFonts w:ascii="Arial" w:hAnsi="Arial" w:cs="Arial"/>
          <w:sz w:val="24"/>
          <w:szCs w:val="24"/>
          <w:lang w:val="pt-BR"/>
        </w:rPr>
        <w:t xml:space="preserve"> </w:t>
      </w:r>
      <w:r>
        <w:rPr>
          <w:rFonts w:ascii="Arial" w:hAnsi="Arial" w:cs="Arial"/>
          <w:sz w:val="24"/>
          <w:szCs w:val="24"/>
          <w:lang w:val="pt-BR"/>
        </w:rPr>
        <w:t xml:space="preserve">(0043) (0) </w:t>
      </w:r>
      <w:r w:rsidRPr="004032DE">
        <w:rPr>
          <w:rFonts w:ascii="Arial" w:hAnsi="Arial" w:cs="Arial"/>
          <w:sz w:val="24"/>
          <w:szCs w:val="24"/>
          <w:lang w:val="pt-BR"/>
        </w:rPr>
        <w:t>5372/6972-267</w:t>
      </w:r>
    </w:p>
    <w:p w:rsidR="00BA7C3B" w:rsidRDefault="00BA7C3B" w:rsidP="00373B33">
      <w:pPr>
        <w:pStyle w:val="Fuzeile"/>
        <w:tabs>
          <w:tab w:val="clear" w:pos="4536"/>
          <w:tab w:val="clear" w:pos="9072"/>
        </w:tabs>
        <w:spacing w:line="360" w:lineRule="auto"/>
        <w:rPr>
          <w:rStyle w:val="Hyperlink"/>
          <w:rFonts w:ascii="Arial" w:hAnsi="Arial" w:cs="Arial"/>
          <w:sz w:val="24"/>
          <w:szCs w:val="24"/>
        </w:rPr>
      </w:pPr>
      <w:r w:rsidRPr="004032DE">
        <w:rPr>
          <w:rFonts w:ascii="Arial" w:hAnsi="Arial" w:cs="Arial"/>
          <w:sz w:val="24"/>
          <w:szCs w:val="24"/>
          <w:lang w:val="pt-BR"/>
        </w:rPr>
        <w:t xml:space="preserve">E-Mail: </w:t>
      </w:r>
      <w:hyperlink r:id="rId9" w:history="1">
        <w:r w:rsidRPr="007F1C88">
          <w:rPr>
            <w:rStyle w:val="Hyperlink"/>
            <w:rFonts w:ascii="Arial" w:hAnsi="Arial" w:cs="Arial"/>
            <w:sz w:val="24"/>
            <w:szCs w:val="24"/>
          </w:rPr>
          <w:t>christian.dag@viking.at</w:t>
        </w:r>
      </w:hyperlink>
    </w:p>
    <w:p w:rsidR="00E97A96" w:rsidRDefault="00E97A96" w:rsidP="00373B33">
      <w:pPr>
        <w:pStyle w:val="Fuzeile"/>
        <w:tabs>
          <w:tab w:val="clear" w:pos="4536"/>
          <w:tab w:val="clear" w:pos="9072"/>
        </w:tabs>
        <w:spacing w:line="360" w:lineRule="auto"/>
        <w:rPr>
          <w:rFonts w:ascii="Arial" w:hAnsi="Arial" w:cs="Arial"/>
          <w:sz w:val="24"/>
          <w:szCs w:val="24"/>
        </w:rPr>
      </w:pPr>
      <w:r>
        <w:rPr>
          <w:rStyle w:val="Hyperlink"/>
          <w:rFonts w:ascii="Arial" w:hAnsi="Arial" w:cs="Arial"/>
          <w:sz w:val="24"/>
          <w:szCs w:val="24"/>
        </w:rPr>
        <w:t>www.viking.at</w:t>
      </w:r>
    </w:p>
    <w:p w:rsidR="00BA7C3B" w:rsidRPr="004032DE" w:rsidRDefault="00AA02B0" w:rsidP="00373B33">
      <w:pPr>
        <w:pStyle w:val="Fuzeile"/>
        <w:tabs>
          <w:tab w:val="clear" w:pos="4536"/>
          <w:tab w:val="clear" w:pos="9072"/>
        </w:tabs>
        <w:spacing w:line="360" w:lineRule="auto"/>
        <w:rPr>
          <w:rFonts w:ascii="Arial" w:hAnsi="Arial" w:cs="Arial"/>
          <w:sz w:val="24"/>
          <w:szCs w:val="24"/>
        </w:rPr>
      </w:pPr>
      <w:hyperlink r:id="rId10" w:history="1">
        <w:r w:rsidR="00BA7C3B" w:rsidRPr="00B0051A">
          <w:rPr>
            <w:rStyle w:val="Hyperlink"/>
            <w:rFonts w:ascii="Arial" w:hAnsi="Arial" w:cs="Arial"/>
            <w:sz w:val="24"/>
            <w:szCs w:val="24"/>
          </w:rPr>
          <w:t>www.viking-garden.com</w:t>
        </w:r>
      </w:hyperlink>
      <w:r w:rsidR="00BA7C3B">
        <w:rPr>
          <w:rFonts w:ascii="Arial" w:hAnsi="Arial" w:cs="Arial"/>
          <w:sz w:val="24"/>
          <w:szCs w:val="24"/>
        </w:rPr>
        <w:t xml:space="preserve"> </w:t>
      </w:r>
    </w:p>
    <w:p w:rsidR="001F1844" w:rsidRDefault="001F1844">
      <w:pPr>
        <w:rPr>
          <w:rFonts w:ascii="Arial" w:hAnsi="Arial" w:cs="Arial"/>
          <w:sz w:val="24"/>
          <w:szCs w:val="24"/>
        </w:rPr>
      </w:pPr>
      <w:r>
        <w:rPr>
          <w:rFonts w:ascii="Arial" w:hAnsi="Arial" w:cs="Arial"/>
          <w:szCs w:val="24"/>
        </w:rPr>
        <w:br w:type="page"/>
      </w:r>
    </w:p>
    <w:p w:rsidR="001F1844" w:rsidRPr="00B22B7B" w:rsidRDefault="001F1844" w:rsidP="001F1844">
      <w:pPr>
        <w:pStyle w:val="ikpBrieftextBold"/>
        <w:rPr>
          <w:sz w:val="28"/>
          <w:lang w:val="de-DE"/>
        </w:rPr>
      </w:pPr>
      <w:r>
        <w:rPr>
          <w:sz w:val="28"/>
          <w:lang w:val="fr-FR"/>
        </w:rPr>
        <w:lastRenderedPageBreak/>
        <w:t>VIKING</w:t>
      </w:r>
    </w:p>
    <w:p w:rsidR="001F1844" w:rsidRPr="00B22B7B" w:rsidRDefault="001F1844" w:rsidP="001F1844">
      <w:pPr>
        <w:pStyle w:val="ikpBrieftext"/>
        <w:tabs>
          <w:tab w:val="left" w:pos="851"/>
        </w:tabs>
        <w:rPr>
          <w:b/>
          <w:bCs/>
          <w:noProof w:val="0"/>
          <w:lang w:val="de-DE"/>
        </w:rPr>
      </w:pPr>
      <w:r>
        <w:rPr>
          <w:b/>
          <w:bCs/>
          <w:noProof w:val="0"/>
          <w:lang w:val="de-DE"/>
        </w:rPr>
        <w:t>Bilanz-Pressegespräch</w:t>
      </w:r>
    </w:p>
    <w:p w:rsidR="001F1844" w:rsidRDefault="001F1844" w:rsidP="001F1844">
      <w:pPr>
        <w:pStyle w:val="ikpBrieftext"/>
        <w:tabs>
          <w:tab w:val="left" w:pos="851"/>
          <w:tab w:val="left" w:pos="1843"/>
        </w:tabs>
        <w:rPr>
          <w:b/>
          <w:bCs/>
          <w:noProof w:val="0"/>
        </w:rPr>
      </w:pPr>
      <w:r>
        <w:rPr>
          <w:b/>
          <w:bCs/>
          <w:noProof w:val="0"/>
          <w:lang w:val="de-DE"/>
        </w:rPr>
        <w:t>Bildtitel</w:t>
      </w:r>
    </w:p>
    <w:p w:rsidR="001F1844" w:rsidRPr="00B22B7B" w:rsidRDefault="001F1844" w:rsidP="001F1844">
      <w:pPr>
        <w:pStyle w:val="ikpBrieftext"/>
        <w:tabs>
          <w:tab w:val="left" w:pos="851"/>
        </w:tabs>
      </w:pPr>
      <w:r>
        <w:rPr>
          <w:lang w:eastAsia="de-AT"/>
        </w:rPr>
        <mc:AlternateContent>
          <mc:Choice Requires="wps">
            <w:drawing>
              <wp:anchor distT="4294967294" distB="4294967294" distL="114300" distR="114300" simplePos="0" relativeHeight="251660288" behindDoc="0" locked="0" layoutInCell="1" allowOverlap="1">
                <wp:simplePos x="0" y="0"/>
                <wp:positionH relativeFrom="column">
                  <wp:posOffset>0</wp:posOffset>
                </wp:positionH>
                <wp:positionV relativeFrom="line">
                  <wp:posOffset>78104</wp:posOffset>
                </wp:positionV>
                <wp:extent cx="5579745" cy="0"/>
                <wp:effectExtent l="0" t="0" r="20955" b="19050"/>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line;mso-width-percent:0;mso-height-percent:0;mso-width-relative:page;mso-height-relative:page" from="0,6.15pt" to="439.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" strokeweight=".25pt">
                <w10:wrap anchory="line"/>
              </v:line>
            </w:pict>
          </mc:Fallback>
        </mc:AlternateContent>
      </w:r>
    </w:p>
    <w:tbl>
      <w:tblPr>
        <w:tblW w:w="0" w:type="auto"/>
        <w:tblInd w:w="108" w:type="dxa"/>
        <w:tblLayout w:type="fixed"/>
        <w:tblLook w:val="04A0" w:firstRow="1" w:lastRow="0" w:firstColumn="1" w:lastColumn="0" w:noHBand="0" w:noVBand="1"/>
      </w:tblPr>
      <w:tblGrid>
        <w:gridCol w:w="4536"/>
        <w:gridCol w:w="4012"/>
      </w:tblGrid>
      <w:tr w:rsidR="001F1844" w:rsidRPr="001F1844" w:rsidTr="00FC1D1B">
        <w:trPr>
          <w:trHeight w:val="3107"/>
        </w:trPr>
        <w:tc>
          <w:tcPr>
            <w:tcW w:w="4536" w:type="dxa"/>
            <w:shd w:val="clear" w:color="auto" w:fill="auto"/>
            <w:vAlign w:val="center"/>
          </w:tcPr>
          <w:p w:rsidR="001F1844" w:rsidRDefault="001F1844" w:rsidP="00FC1D1B">
            <w:pPr>
              <w:spacing w:line="360" w:lineRule="auto"/>
              <w:jc w:val="center"/>
              <w:rPr>
                <w:rStyle w:val="Hyperlink"/>
                <w:rFonts w:ascii="Arial" w:hAnsi="Arial" w:cs="Arial"/>
                <w:b/>
                <w:szCs w:val="22"/>
              </w:rPr>
            </w:pPr>
            <w:r>
              <w:rPr>
                <w:rFonts w:ascii="Arial" w:hAnsi="Arial" w:cs="Arial"/>
                <w:b/>
                <w:noProof/>
                <w:color w:val="0000FF"/>
                <w:szCs w:val="22"/>
                <w:u w:val="single"/>
                <w:lang w:eastAsia="de-AT"/>
              </w:rPr>
              <w:drawing>
                <wp:inline distT="0" distB="0" distL="0" distR="0">
                  <wp:extent cx="2292985" cy="1528445"/>
                  <wp:effectExtent l="0" t="0" r="0" b="0"/>
                  <wp:docPr id="5" name="Grafik 5" descr="Peter Pretz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Pretzs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985" cy="1528445"/>
                          </a:xfrm>
                          <a:prstGeom prst="rect">
                            <a:avLst/>
                          </a:prstGeom>
                          <a:noFill/>
                          <a:ln>
                            <a:noFill/>
                          </a:ln>
                        </pic:spPr>
                      </pic:pic>
                    </a:graphicData>
                  </a:graphic>
                </wp:inline>
              </w:drawing>
            </w:r>
          </w:p>
          <w:p w:rsidR="001F1844" w:rsidRPr="00256BC0" w:rsidRDefault="001F1844" w:rsidP="00FC1D1B">
            <w:pPr>
              <w:spacing w:line="360" w:lineRule="auto"/>
              <w:jc w:val="center"/>
              <w:rPr>
                <w:rStyle w:val="Hyperlink"/>
                <w:rFonts w:ascii="Arial" w:hAnsi="Arial" w:cs="Arial"/>
                <w:b/>
                <w:szCs w:val="22"/>
              </w:rPr>
            </w:pPr>
          </w:p>
        </w:tc>
        <w:tc>
          <w:tcPr>
            <w:tcW w:w="4012" w:type="dxa"/>
            <w:shd w:val="clear" w:color="auto" w:fill="auto"/>
            <w:vAlign w:val="center"/>
          </w:tcPr>
          <w:p w:rsidR="001F1844" w:rsidRPr="001F1844" w:rsidRDefault="001F1844" w:rsidP="00FC1D1B">
            <w:pPr>
              <w:spacing w:line="360" w:lineRule="auto"/>
              <w:rPr>
                <w:rStyle w:val="texts"/>
                <w:rFonts w:ascii="Arial" w:hAnsi="Arial" w:cs="Arial"/>
                <w:b/>
                <w:sz w:val="24"/>
                <w:szCs w:val="24"/>
              </w:rPr>
            </w:pPr>
            <w:r w:rsidRPr="001F1844">
              <w:rPr>
                <w:rStyle w:val="texts"/>
                <w:rFonts w:ascii="Arial" w:hAnsi="Arial" w:cs="Arial"/>
                <w:b/>
                <w:sz w:val="24"/>
                <w:szCs w:val="24"/>
              </w:rPr>
              <w:t>VIKING Geschäftsführer Peter Pretzsch</w:t>
            </w:r>
          </w:p>
          <w:p w:rsidR="001F1844" w:rsidRPr="001F1844" w:rsidRDefault="001F1844" w:rsidP="00FC1D1B">
            <w:pPr>
              <w:spacing w:line="360" w:lineRule="auto"/>
              <w:rPr>
                <w:rStyle w:val="texts"/>
                <w:rFonts w:ascii="Arial" w:hAnsi="Arial" w:cs="Arial"/>
                <w:sz w:val="24"/>
                <w:szCs w:val="24"/>
              </w:rPr>
            </w:pPr>
            <w:r w:rsidRPr="001F1844">
              <w:rPr>
                <w:rStyle w:val="texts"/>
                <w:rFonts w:ascii="Arial" w:hAnsi="Arial" w:cs="Arial"/>
                <w:sz w:val="24"/>
                <w:szCs w:val="24"/>
              </w:rPr>
              <w:t>Peter Pretzsch übernahm 2011 die Geschäftsführung der VIKING GmbH. VIKING ist seit 1992 ein Unternehmen der STIHL Gruppe.</w:t>
            </w:r>
          </w:p>
          <w:p w:rsidR="001F1844" w:rsidRPr="001F1844" w:rsidRDefault="001F1844" w:rsidP="00FC1D1B">
            <w:pPr>
              <w:spacing w:line="360" w:lineRule="auto"/>
              <w:rPr>
                <w:rStyle w:val="Hyperlink"/>
                <w:rFonts w:ascii="Arial" w:hAnsi="Arial" w:cs="Arial"/>
                <w:sz w:val="20"/>
              </w:rPr>
            </w:pPr>
          </w:p>
        </w:tc>
      </w:tr>
      <w:tr w:rsidR="001F1844" w:rsidTr="00FC1D1B">
        <w:trPr>
          <w:trHeight w:val="2820"/>
        </w:trPr>
        <w:tc>
          <w:tcPr>
            <w:tcW w:w="4536" w:type="dxa"/>
            <w:shd w:val="clear" w:color="auto" w:fill="auto"/>
            <w:vAlign w:val="center"/>
          </w:tcPr>
          <w:p w:rsidR="001F1844" w:rsidRDefault="001F1844" w:rsidP="00FC1D1B">
            <w:pPr>
              <w:spacing w:line="360" w:lineRule="auto"/>
              <w:jc w:val="center"/>
              <w:rPr>
                <w:rStyle w:val="Hyperlink"/>
                <w:rFonts w:ascii="Arial" w:hAnsi="Arial" w:cs="Arial"/>
                <w:b/>
                <w:szCs w:val="22"/>
              </w:rPr>
            </w:pPr>
            <w:r>
              <w:rPr>
                <w:rFonts w:ascii="Arial" w:hAnsi="Arial" w:cs="Arial"/>
                <w:b/>
                <w:noProof/>
                <w:color w:val="0000FF"/>
                <w:szCs w:val="22"/>
                <w:u w:val="single"/>
                <w:lang w:eastAsia="de-AT"/>
              </w:rPr>
              <w:drawing>
                <wp:inline distT="0" distB="0" distL="0" distR="0" wp14:anchorId="0E88A249" wp14:editId="2AC670CF">
                  <wp:extent cx="2279015" cy="1528445"/>
                  <wp:effectExtent l="0" t="0" r="6985" b="0"/>
                  <wp:docPr id="2" name="Grafik 2" descr="VIKING MI 63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KING MI 63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015" cy="1528445"/>
                          </a:xfrm>
                          <a:prstGeom prst="rect">
                            <a:avLst/>
                          </a:prstGeom>
                          <a:noFill/>
                          <a:ln>
                            <a:noFill/>
                          </a:ln>
                        </pic:spPr>
                      </pic:pic>
                    </a:graphicData>
                  </a:graphic>
                </wp:inline>
              </w:drawing>
            </w:r>
          </w:p>
          <w:p w:rsidR="001F1844" w:rsidRPr="00256BC0" w:rsidRDefault="001F1844" w:rsidP="001F1844">
            <w:pPr>
              <w:spacing w:line="360" w:lineRule="auto"/>
              <w:rPr>
                <w:rStyle w:val="Hyperlink"/>
                <w:rFonts w:ascii="Arial" w:hAnsi="Arial" w:cs="Arial"/>
                <w:b/>
                <w:szCs w:val="22"/>
              </w:rPr>
            </w:pPr>
          </w:p>
        </w:tc>
        <w:tc>
          <w:tcPr>
            <w:tcW w:w="4012" w:type="dxa"/>
            <w:shd w:val="clear" w:color="auto" w:fill="auto"/>
            <w:vAlign w:val="center"/>
          </w:tcPr>
          <w:p w:rsidR="001F1844" w:rsidRPr="001F1844" w:rsidRDefault="001F1844" w:rsidP="00FC1D1B">
            <w:pPr>
              <w:spacing w:line="360" w:lineRule="auto"/>
              <w:rPr>
                <w:rStyle w:val="texts"/>
                <w:rFonts w:cs="Arial"/>
                <w:b/>
                <w:sz w:val="24"/>
                <w:szCs w:val="24"/>
              </w:rPr>
            </w:pPr>
            <w:r w:rsidRPr="001F1844">
              <w:rPr>
                <w:rStyle w:val="texts"/>
                <w:rFonts w:cs="Arial"/>
                <w:b/>
                <w:sz w:val="24"/>
                <w:szCs w:val="24"/>
              </w:rPr>
              <w:t>VIKING Robotermäher MI 632 und MI 632 P</w:t>
            </w:r>
          </w:p>
          <w:p w:rsidR="001F1844" w:rsidRPr="001F1844" w:rsidRDefault="001F1844" w:rsidP="00FC1D1B">
            <w:pPr>
              <w:spacing w:line="360" w:lineRule="auto"/>
              <w:rPr>
                <w:rStyle w:val="texts"/>
                <w:rFonts w:cs="Arial"/>
                <w:sz w:val="24"/>
                <w:szCs w:val="24"/>
              </w:rPr>
            </w:pPr>
            <w:r w:rsidRPr="001F1844">
              <w:rPr>
                <w:rStyle w:val="texts"/>
                <w:rFonts w:cs="Arial"/>
                <w:sz w:val="24"/>
                <w:szCs w:val="24"/>
              </w:rPr>
              <w:t>Die neuen iMow Robotermäher MI 632 und MI 632 P von VIKING arbeiten vollautomatisch und erledigen ihren Job in kürzester Zeit. Der große Vorteil für den Anwender: Er gewinnt mehr Zeit und damit ein Stück mehr Lebensqualität.</w:t>
            </w:r>
          </w:p>
          <w:p w:rsidR="001F1844" w:rsidRPr="001F1844" w:rsidRDefault="001F1844" w:rsidP="00FC1D1B">
            <w:pPr>
              <w:spacing w:line="360" w:lineRule="auto"/>
              <w:rPr>
                <w:rStyle w:val="texts"/>
                <w:rFonts w:cs="Arial"/>
                <w:b/>
                <w:sz w:val="24"/>
                <w:szCs w:val="24"/>
              </w:rPr>
            </w:pPr>
          </w:p>
        </w:tc>
      </w:tr>
      <w:tr w:rsidR="001F1844" w:rsidTr="00FC1D1B">
        <w:trPr>
          <w:trHeight w:val="2549"/>
        </w:trPr>
        <w:tc>
          <w:tcPr>
            <w:tcW w:w="4536" w:type="dxa"/>
            <w:shd w:val="clear" w:color="auto" w:fill="auto"/>
            <w:vAlign w:val="center"/>
          </w:tcPr>
          <w:p w:rsidR="001F1844" w:rsidRPr="00256BC0" w:rsidRDefault="001F1844" w:rsidP="001F1844">
            <w:pPr>
              <w:spacing w:line="360" w:lineRule="auto"/>
              <w:jc w:val="center"/>
              <w:rPr>
                <w:rStyle w:val="Hyperlink"/>
                <w:rFonts w:ascii="Arial" w:hAnsi="Arial" w:cs="Arial"/>
                <w:b/>
                <w:szCs w:val="22"/>
              </w:rPr>
            </w:pPr>
            <w:r>
              <w:rPr>
                <w:rFonts w:ascii="Arial" w:hAnsi="Arial" w:cs="Arial"/>
                <w:b/>
                <w:noProof/>
                <w:color w:val="0000FF"/>
                <w:szCs w:val="22"/>
                <w:u w:val="single"/>
                <w:lang w:eastAsia="de-AT"/>
              </w:rPr>
              <w:drawing>
                <wp:inline distT="0" distB="0" distL="0" distR="0" wp14:anchorId="68A6C745" wp14:editId="61379022">
                  <wp:extent cx="2251710" cy="1678940"/>
                  <wp:effectExtent l="0" t="0" r="0" b="0"/>
                  <wp:docPr id="4" name="Grafik 4" descr="VIKING Gebäude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KING Gebäude_300d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710" cy="1678940"/>
                          </a:xfrm>
                          <a:prstGeom prst="rect">
                            <a:avLst/>
                          </a:prstGeom>
                          <a:noFill/>
                          <a:ln>
                            <a:noFill/>
                          </a:ln>
                        </pic:spPr>
                      </pic:pic>
                    </a:graphicData>
                  </a:graphic>
                </wp:inline>
              </w:drawing>
            </w:r>
          </w:p>
        </w:tc>
        <w:tc>
          <w:tcPr>
            <w:tcW w:w="4012" w:type="dxa"/>
            <w:shd w:val="clear" w:color="auto" w:fill="auto"/>
            <w:vAlign w:val="center"/>
          </w:tcPr>
          <w:p w:rsidR="001F1844" w:rsidRPr="001F1844" w:rsidRDefault="001F1844" w:rsidP="00FC1D1B">
            <w:pPr>
              <w:spacing w:line="360" w:lineRule="auto"/>
              <w:rPr>
                <w:rStyle w:val="texts"/>
                <w:rFonts w:ascii="Arial" w:hAnsi="Arial" w:cs="Arial"/>
                <w:b/>
                <w:sz w:val="24"/>
                <w:szCs w:val="24"/>
              </w:rPr>
            </w:pPr>
            <w:r w:rsidRPr="001F1844">
              <w:rPr>
                <w:rStyle w:val="texts"/>
                <w:rFonts w:ascii="Arial" w:hAnsi="Arial" w:cs="Arial"/>
                <w:b/>
                <w:sz w:val="24"/>
                <w:szCs w:val="24"/>
              </w:rPr>
              <w:t xml:space="preserve">VIKING Gebäude </w:t>
            </w:r>
          </w:p>
          <w:p w:rsidR="001F1844" w:rsidRPr="001F1844" w:rsidRDefault="001F1844" w:rsidP="00FC1D1B">
            <w:pPr>
              <w:spacing w:line="360" w:lineRule="auto"/>
              <w:rPr>
                <w:rStyle w:val="texts"/>
                <w:rFonts w:ascii="Arial" w:hAnsi="Arial" w:cs="Arial"/>
                <w:sz w:val="24"/>
                <w:szCs w:val="24"/>
              </w:rPr>
            </w:pPr>
            <w:r w:rsidRPr="001F1844">
              <w:rPr>
                <w:rStyle w:val="texts"/>
                <w:rFonts w:ascii="Arial" w:hAnsi="Arial" w:cs="Arial"/>
                <w:sz w:val="24"/>
                <w:szCs w:val="24"/>
              </w:rPr>
              <w:t xml:space="preserve">VIKING beschäftigte 2013 im Werk in Langkampfen 329 Mitarbeiterinnen und Mitarbeiter. </w:t>
            </w:r>
          </w:p>
          <w:p w:rsidR="001F1844" w:rsidRPr="001C2E69" w:rsidRDefault="001F1844" w:rsidP="00FC1D1B">
            <w:pPr>
              <w:spacing w:line="360" w:lineRule="auto"/>
              <w:rPr>
                <w:rStyle w:val="Hyperlink"/>
                <w:rFonts w:ascii="Arial" w:hAnsi="Arial" w:cs="Arial"/>
                <w:sz w:val="20"/>
                <w:highlight w:val="yellow"/>
              </w:rPr>
            </w:pPr>
          </w:p>
        </w:tc>
      </w:tr>
    </w:tbl>
    <w:p w:rsidR="001F1844" w:rsidRDefault="001F1844" w:rsidP="001F1844">
      <w:pPr>
        <w:spacing w:line="320" w:lineRule="exact"/>
        <w:rPr>
          <w:rStyle w:val="Hyperlink"/>
          <w:rFonts w:ascii="Arial" w:hAnsi="Arial" w:cs="Arial"/>
          <w:szCs w:val="22"/>
        </w:rPr>
      </w:pPr>
    </w:p>
    <w:p w:rsidR="00BA7C3B" w:rsidRPr="001F1844" w:rsidRDefault="001F1844" w:rsidP="001F1844">
      <w:pPr>
        <w:spacing w:line="320" w:lineRule="exact"/>
        <w:rPr>
          <w:rFonts w:ascii="Arial" w:hAnsi="Arial" w:cs="Arial"/>
          <w:sz w:val="24"/>
          <w:szCs w:val="24"/>
        </w:rPr>
      </w:pPr>
      <w:r w:rsidRPr="001F1844">
        <w:rPr>
          <w:rStyle w:val="Hyperlink"/>
          <w:rFonts w:ascii="Arial" w:hAnsi="Arial" w:cs="Arial"/>
          <w:color w:val="auto"/>
          <w:sz w:val="24"/>
          <w:szCs w:val="24"/>
          <w:u w:val="none"/>
        </w:rPr>
        <w:t>Copyright: VIKING, Abdruck für Pressezwecke honorarfrei</w:t>
      </w:r>
    </w:p>
    <w:sectPr w:rsidR="00BA7C3B" w:rsidRPr="001F1844" w:rsidSect="00A22597">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C3B" w:rsidRDefault="00BA7C3B" w:rsidP="006C25D2">
      <w:r>
        <w:separator/>
      </w:r>
    </w:p>
  </w:endnote>
  <w:endnote w:type="continuationSeparator" w:id="0">
    <w:p w:rsidR="00BA7C3B" w:rsidRDefault="00BA7C3B" w:rsidP="006C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Con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Malgun Gothic"/>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C3B" w:rsidRDefault="00BA7C3B">
    <w:pPr>
      <w:pStyle w:val="Fuzeile"/>
      <w:jc w:val="center"/>
    </w:pPr>
  </w:p>
  <w:p w:rsidR="00BA7C3B" w:rsidRDefault="00BA7C3B">
    <w:pPr>
      <w:pStyle w:val="Fuzeile"/>
      <w:jc w:val="center"/>
    </w:pPr>
  </w:p>
  <w:p w:rsidR="00BA7C3B" w:rsidRDefault="00E263A2">
    <w:pPr>
      <w:pStyle w:val="Fuzeile"/>
      <w:jc w:val="center"/>
    </w:pPr>
    <w:r>
      <w:fldChar w:fldCharType="begin"/>
    </w:r>
    <w:r>
      <w:instrText>PAGE   \* MERGEFORMAT</w:instrText>
    </w:r>
    <w:r>
      <w:fldChar w:fldCharType="separate"/>
    </w:r>
    <w:r w:rsidR="00AA02B0" w:rsidRPr="00AA02B0">
      <w:rPr>
        <w:noProof/>
        <w:lang w:val="de-DE"/>
      </w:rPr>
      <w:t>2</w:t>
    </w:r>
    <w:r>
      <w:rPr>
        <w:noProof/>
        <w:lang w:val="de-DE"/>
      </w:rPr>
      <w:fldChar w:fldCharType="end"/>
    </w:r>
  </w:p>
  <w:p w:rsidR="00BA7C3B" w:rsidRDefault="00BA7C3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C3B" w:rsidRDefault="00BA7C3B" w:rsidP="006C25D2">
      <w:r>
        <w:separator/>
      </w:r>
    </w:p>
  </w:footnote>
  <w:footnote w:type="continuationSeparator" w:id="0">
    <w:p w:rsidR="00BA7C3B" w:rsidRDefault="00BA7C3B" w:rsidP="006C2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C3B" w:rsidRDefault="00A92E3F">
    <w:pPr>
      <w:pStyle w:val="Kopfzeile"/>
    </w:pPr>
    <w:r>
      <w:rPr>
        <w:noProof/>
        <w:lang w:eastAsia="de-AT"/>
      </w:rPr>
      <w:drawing>
        <wp:anchor distT="0" distB="0" distL="114300" distR="114300" simplePos="0" relativeHeight="251657728" behindDoc="1" locked="0" layoutInCell="1" allowOverlap="1">
          <wp:simplePos x="0" y="0"/>
          <wp:positionH relativeFrom="column">
            <wp:posOffset>4324350</wp:posOffset>
          </wp:positionH>
          <wp:positionV relativeFrom="paragraph">
            <wp:posOffset>83820</wp:posOffset>
          </wp:positionV>
          <wp:extent cx="2049145" cy="594995"/>
          <wp:effectExtent l="0" t="0" r="8255" b="0"/>
          <wp:wrapTight wrapText="bothSides">
            <wp:wrapPolygon edited="0">
              <wp:start x="0" y="0"/>
              <wp:lineTo x="0" y="20747"/>
              <wp:lineTo x="21486" y="20747"/>
              <wp:lineTo x="214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145" cy="594995"/>
                  </a:xfrm>
                  <a:prstGeom prst="rect">
                    <a:avLst/>
                  </a:prstGeom>
                  <a:noFill/>
                </pic:spPr>
              </pic:pic>
            </a:graphicData>
          </a:graphic>
          <wp14:sizeRelH relativeFrom="page">
            <wp14:pctWidth>0</wp14:pctWidth>
          </wp14:sizeRelH>
          <wp14:sizeRelV relativeFrom="page">
            <wp14:pctHeight>0</wp14:pctHeight>
          </wp14:sizeRelV>
        </wp:anchor>
      </w:drawing>
    </w:r>
  </w:p>
  <w:p w:rsidR="00BA7C3B" w:rsidRDefault="00BA7C3B">
    <w:pPr>
      <w:pStyle w:val="Kopfzeile"/>
    </w:pPr>
  </w:p>
  <w:p w:rsidR="00BA7C3B" w:rsidRDefault="00BA7C3B">
    <w:pPr>
      <w:pStyle w:val="Kopfzeile"/>
    </w:pPr>
  </w:p>
  <w:p w:rsidR="00BA7C3B" w:rsidRDefault="00BA7C3B">
    <w:pPr>
      <w:pStyle w:val="Kopfzeile"/>
    </w:pPr>
  </w:p>
  <w:p w:rsidR="00BA7C3B" w:rsidRDefault="00BA7C3B">
    <w:pPr>
      <w:pStyle w:val="Kopfzeile"/>
    </w:pPr>
  </w:p>
  <w:p w:rsidR="00BA7C3B" w:rsidRDefault="00BA7C3B">
    <w:pPr>
      <w:pStyle w:val="Kopfzeile"/>
    </w:pPr>
  </w:p>
  <w:p w:rsidR="00BA7C3B" w:rsidRDefault="00BA7C3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A58"/>
    <w:multiLevelType w:val="hybridMultilevel"/>
    <w:tmpl w:val="EEE8FD4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1">
    <w:nsid w:val="07003397"/>
    <w:multiLevelType w:val="hybridMultilevel"/>
    <w:tmpl w:val="B48289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1894CC6"/>
    <w:multiLevelType w:val="hybridMultilevel"/>
    <w:tmpl w:val="FEA6DF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C4E580E"/>
    <w:multiLevelType w:val="hybridMultilevel"/>
    <w:tmpl w:val="C8F0206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CC83BBF"/>
    <w:multiLevelType w:val="multilevel"/>
    <w:tmpl w:val="F5D0E78A"/>
    <w:numStyleLink w:val="Formatvorlage"/>
  </w:abstractNum>
  <w:abstractNum w:abstractNumId="5">
    <w:nsid w:val="2D5011C5"/>
    <w:multiLevelType w:val="multilevel"/>
    <w:tmpl w:val="F5D0E78A"/>
    <w:styleLink w:val="Formatvorlage"/>
    <w:lvl w:ilvl="0">
      <w:start w:val="1"/>
      <w:numFmt w:val="bullet"/>
      <w:lvlText w:val=""/>
      <w:lvlJc w:val="left"/>
      <w:pPr>
        <w:tabs>
          <w:tab w:val="num" w:pos="928"/>
        </w:tabs>
        <w:ind w:left="360" w:hanging="360"/>
      </w:pPr>
      <w:rPr>
        <w:rFonts w:ascii="Webdings" w:hAnsi="Webdings" w:hint="default"/>
        <w:b w:val="0"/>
        <w:i w:val="0"/>
      </w:rPr>
    </w:lvl>
    <w:lvl w:ilvl="1">
      <w:start w:val="1"/>
      <w:numFmt w:val="bullet"/>
      <w:lvlText w:val=""/>
      <w:lvlJc w:val="left"/>
      <w:pPr>
        <w:tabs>
          <w:tab w:val="num" w:pos="1440"/>
        </w:tabs>
        <w:ind w:left="984" w:hanging="360"/>
      </w:pPr>
      <w:rPr>
        <w:rFonts w:ascii="Wingdings" w:hAnsi="Wingdings" w:cs="Arial" w:hint="default"/>
        <w:b w:val="0"/>
      </w:rPr>
    </w:lvl>
    <w:lvl w:ilvl="2">
      <w:start w:val="1"/>
      <w:numFmt w:val="bullet"/>
      <w:lvlText w:val=""/>
      <w:lvlJc w:val="left"/>
      <w:pPr>
        <w:tabs>
          <w:tab w:val="num" w:pos="2160"/>
        </w:tabs>
        <w:ind w:left="1608" w:hanging="360"/>
      </w:pPr>
      <w:rPr>
        <w:rFonts w:ascii="Symbol" w:hAnsi="Symbol" w:hint="default"/>
        <w:b w:val="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BA6B35"/>
    <w:multiLevelType w:val="hybridMultilevel"/>
    <w:tmpl w:val="51967620"/>
    <w:lvl w:ilvl="0" w:tplc="D98EB918">
      <w:start w:val="1"/>
      <w:numFmt w:val="bullet"/>
      <w:pStyle w:val="berschrift2"/>
      <w:lvlText w:val=""/>
      <w:lvlJc w:val="left"/>
      <w:pPr>
        <w:tabs>
          <w:tab w:val="num" w:pos="340"/>
        </w:tabs>
        <w:ind w:left="340" w:hanging="340"/>
      </w:pPr>
      <w:rPr>
        <w:rFonts w:ascii="Webdings" w:hAnsi="Webdings"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7">
    <w:nsid w:val="37044083"/>
    <w:multiLevelType w:val="hybridMultilevel"/>
    <w:tmpl w:val="611032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E15508E"/>
    <w:multiLevelType w:val="hybridMultilevel"/>
    <w:tmpl w:val="59D221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9EA3886"/>
    <w:multiLevelType w:val="hybridMultilevel"/>
    <w:tmpl w:val="695C4F54"/>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0">
    <w:nsid w:val="5AB769BB"/>
    <w:multiLevelType w:val="hybridMultilevel"/>
    <w:tmpl w:val="DFF8CF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66D84A05"/>
    <w:multiLevelType w:val="hybridMultilevel"/>
    <w:tmpl w:val="C61CB072"/>
    <w:lvl w:ilvl="0" w:tplc="720833F6">
      <w:start w:val="1"/>
      <w:numFmt w:val="decimal"/>
      <w:pStyle w:val="berschrift1"/>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2">
    <w:nsid w:val="68E60249"/>
    <w:multiLevelType w:val="hybridMultilevel"/>
    <w:tmpl w:val="9E58FD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747C0B90"/>
    <w:multiLevelType w:val="hybridMultilevel"/>
    <w:tmpl w:val="9F4A59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75B43AA1"/>
    <w:multiLevelType w:val="hybridMultilevel"/>
    <w:tmpl w:val="FC5CF1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
  </w:num>
  <w:num w:numId="4">
    <w:abstractNumId w:val="8"/>
  </w:num>
  <w:num w:numId="5">
    <w:abstractNumId w:val="13"/>
  </w:num>
  <w:num w:numId="6">
    <w:abstractNumId w:val="0"/>
  </w:num>
  <w:num w:numId="7">
    <w:abstractNumId w:val="2"/>
  </w:num>
  <w:num w:numId="8">
    <w:abstractNumId w:val="9"/>
  </w:num>
  <w:num w:numId="9">
    <w:abstractNumId w:val="14"/>
  </w:num>
  <w:num w:numId="10">
    <w:abstractNumId w:val="12"/>
  </w:num>
  <w:num w:numId="11">
    <w:abstractNumId w:val="1"/>
  </w:num>
  <w:num w:numId="12">
    <w:abstractNumId w:val="10"/>
  </w:num>
  <w:num w:numId="13">
    <w:abstractNumId w:val="7"/>
  </w:num>
  <w:num w:numId="14">
    <w:abstractNumId w:val="3"/>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5D2"/>
    <w:rsid w:val="00000D11"/>
    <w:rsid w:val="000026AB"/>
    <w:rsid w:val="0000360B"/>
    <w:rsid w:val="00003F08"/>
    <w:rsid w:val="00004165"/>
    <w:rsid w:val="0000528C"/>
    <w:rsid w:val="0000590E"/>
    <w:rsid w:val="00005FC0"/>
    <w:rsid w:val="00006533"/>
    <w:rsid w:val="0000664B"/>
    <w:rsid w:val="0001007D"/>
    <w:rsid w:val="00010C4D"/>
    <w:rsid w:val="000125C1"/>
    <w:rsid w:val="0001412D"/>
    <w:rsid w:val="00014863"/>
    <w:rsid w:val="0001728E"/>
    <w:rsid w:val="000201D2"/>
    <w:rsid w:val="00020A15"/>
    <w:rsid w:val="00020C79"/>
    <w:rsid w:val="00021D58"/>
    <w:rsid w:val="00025A67"/>
    <w:rsid w:val="000268D6"/>
    <w:rsid w:val="00030429"/>
    <w:rsid w:val="000335CC"/>
    <w:rsid w:val="00034808"/>
    <w:rsid w:val="00034CA8"/>
    <w:rsid w:val="00034D6F"/>
    <w:rsid w:val="00036905"/>
    <w:rsid w:val="00040FDF"/>
    <w:rsid w:val="00041BF8"/>
    <w:rsid w:val="00042251"/>
    <w:rsid w:val="000432C9"/>
    <w:rsid w:val="000449D1"/>
    <w:rsid w:val="00044AE8"/>
    <w:rsid w:val="00044B6F"/>
    <w:rsid w:val="00045B80"/>
    <w:rsid w:val="0004652D"/>
    <w:rsid w:val="000468E5"/>
    <w:rsid w:val="000470A1"/>
    <w:rsid w:val="00047CD7"/>
    <w:rsid w:val="0005091B"/>
    <w:rsid w:val="000514BF"/>
    <w:rsid w:val="00051DD5"/>
    <w:rsid w:val="000521F2"/>
    <w:rsid w:val="00052C3D"/>
    <w:rsid w:val="00054A96"/>
    <w:rsid w:val="00054C0D"/>
    <w:rsid w:val="00054EDE"/>
    <w:rsid w:val="00055FFA"/>
    <w:rsid w:val="0006074C"/>
    <w:rsid w:val="000609EC"/>
    <w:rsid w:val="00060D4E"/>
    <w:rsid w:val="000618E4"/>
    <w:rsid w:val="000629F5"/>
    <w:rsid w:val="00063756"/>
    <w:rsid w:val="00063D8A"/>
    <w:rsid w:val="00064C17"/>
    <w:rsid w:val="00065B9D"/>
    <w:rsid w:val="00066A70"/>
    <w:rsid w:val="00070C8D"/>
    <w:rsid w:val="00071F19"/>
    <w:rsid w:val="000720C5"/>
    <w:rsid w:val="0007215A"/>
    <w:rsid w:val="00072E90"/>
    <w:rsid w:val="00072F40"/>
    <w:rsid w:val="000740E0"/>
    <w:rsid w:val="00074B05"/>
    <w:rsid w:val="00075D1A"/>
    <w:rsid w:val="0007739B"/>
    <w:rsid w:val="000805C6"/>
    <w:rsid w:val="00080BB3"/>
    <w:rsid w:val="00081BB8"/>
    <w:rsid w:val="00083127"/>
    <w:rsid w:val="00083600"/>
    <w:rsid w:val="00083DAB"/>
    <w:rsid w:val="00084515"/>
    <w:rsid w:val="00084A17"/>
    <w:rsid w:val="00084A45"/>
    <w:rsid w:val="00084A56"/>
    <w:rsid w:val="00084E32"/>
    <w:rsid w:val="0008698F"/>
    <w:rsid w:val="00086B0B"/>
    <w:rsid w:val="0008729F"/>
    <w:rsid w:val="00087981"/>
    <w:rsid w:val="00092F41"/>
    <w:rsid w:val="00093A15"/>
    <w:rsid w:val="00094ADD"/>
    <w:rsid w:val="0009574B"/>
    <w:rsid w:val="000963C4"/>
    <w:rsid w:val="00096B3D"/>
    <w:rsid w:val="00097897"/>
    <w:rsid w:val="000978A3"/>
    <w:rsid w:val="00097C88"/>
    <w:rsid w:val="000A066D"/>
    <w:rsid w:val="000A0C91"/>
    <w:rsid w:val="000A14D6"/>
    <w:rsid w:val="000A15BD"/>
    <w:rsid w:val="000A2D48"/>
    <w:rsid w:val="000A3338"/>
    <w:rsid w:val="000A3820"/>
    <w:rsid w:val="000A3A1F"/>
    <w:rsid w:val="000A3B11"/>
    <w:rsid w:val="000A3D21"/>
    <w:rsid w:val="000A3DDA"/>
    <w:rsid w:val="000A45BD"/>
    <w:rsid w:val="000A6695"/>
    <w:rsid w:val="000A7B62"/>
    <w:rsid w:val="000A7F7F"/>
    <w:rsid w:val="000B0C7E"/>
    <w:rsid w:val="000B0FE5"/>
    <w:rsid w:val="000B3657"/>
    <w:rsid w:val="000B6034"/>
    <w:rsid w:val="000B7AFC"/>
    <w:rsid w:val="000C13FB"/>
    <w:rsid w:val="000C2F43"/>
    <w:rsid w:val="000C31D5"/>
    <w:rsid w:val="000C64F6"/>
    <w:rsid w:val="000C7107"/>
    <w:rsid w:val="000D2A62"/>
    <w:rsid w:val="000D320E"/>
    <w:rsid w:val="000D434E"/>
    <w:rsid w:val="000D43BA"/>
    <w:rsid w:val="000D4970"/>
    <w:rsid w:val="000D4B53"/>
    <w:rsid w:val="000D7059"/>
    <w:rsid w:val="000D7499"/>
    <w:rsid w:val="000E2FF1"/>
    <w:rsid w:val="000E4377"/>
    <w:rsid w:val="000E4724"/>
    <w:rsid w:val="000E5CB3"/>
    <w:rsid w:val="000E794E"/>
    <w:rsid w:val="000E7C9B"/>
    <w:rsid w:val="000F125A"/>
    <w:rsid w:val="000F16EF"/>
    <w:rsid w:val="000F2261"/>
    <w:rsid w:val="000F2573"/>
    <w:rsid w:val="000F328D"/>
    <w:rsid w:val="000F35B9"/>
    <w:rsid w:val="000F370A"/>
    <w:rsid w:val="000F397F"/>
    <w:rsid w:val="000F3DCC"/>
    <w:rsid w:val="000F4EB1"/>
    <w:rsid w:val="000F5166"/>
    <w:rsid w:val="000F56BC"/>
    <w:rsid w:val="000F650E"/>
    <w:rsid w:val="000F6E4E"/>
    <w:rsid w:val="000F7269"/>
    <w:rsid w:val="000F7488"/>
    <w:rsid w:val="000F7BD8"/>
    <w:rsid w:val="0010041C"/>
    <w:rsid w:val="00100868"/>
    <w:rsid w:val="001009EB"/>
    <w:rsid w:val="00101484"/>
    <w:rsid w:val="00102722"/>
    <w:rsid w:val="00103F2D"/>
    <w:rsid w:val="0010698B"/>
    <w:rsid w:val="00106C55"/>
    <w:rsid w:val="001127FB"/>
    <w:rsid w:val="00114487"/>
    <w:rsid w:val="0011530A"/>
    <w:rsid w:val="0011549A"/>
    <w:rsid w:val="00116BE0"/>
    <w:rsid w:val="001204DF"/>
    <w:rsid w:val="00121499"/>
    <w:rsid w:val="0012174A"/>
    <w:rsid w:val="001224A4"/>
    <w:rsid w:val="001239D6"/>
    <w:rsid w:val="0012604F"/>
    <w:rsid w:val="0012685A"/>
    <w:rsid w:val="00126EE7"/>
    <w:rsid w:val="00130449"/>
    <w:rsid w:val="001318DE"/>
    <w:rsid w:val="00131936"/>
    <w:rsid w:val="00134C52"/>
    <w:rsid w:val="00136AB3"/>
    <w:rsid w:val="00137337"/>
    <w:rsid w:val="00144C80"/>
    <w:rsid w:val="00144DDB"/>
    <w:rsid w:val="00145ADC"/>
    <w:rsid w:val="00146A54"/>
    <w:rsid w:val="00146D53"/>
    <w:rsid w:val="00151040"/>
    <w:rsid w:val="001516B3"/>
    <w:rsid w:val="001519A2"/>
    <w:rsid w:val="00153BA3"/>
    <w:rsid w:val="0015419F"/>
    <w:rsid w:val="001541AA"/>
    <w:rsid w:val="00157177"/>
    <w:rsid w:val="00157EE7"/>
    <w:rsid w:val="0016067B"/>
    <w:rsid w:val="00161AF1"/>
    <w:rsid w:val="00163C9F"/>
    <w:rsid w:val="00164E3E"/>
    <w:rsid w:val="00164F13"/>
    <w:rsid w:val="00165542"/>
    <w:rsid w:val="001662F3"/>
    <w:rsid w:val="00166CA7"/>
    <w:rsid w:val="00167B49"/>
    <w:rsid w:val="00167BA1"/>
    <w:rsid w:val="001716EA"/>
    <w:rsid w:val="0017441B"/>
    <w:rsid w:val="001746DF"/>
    <w:rsid w:val="0017508F"/>
    <w:rsid w:val="00175322"/>
    <w:rsid w:val="00176D9C"/>
    <w:rsid w:val="00177B01"/>
    <w:rsid w:val="0018060A"/>
    <w:rsid w:val="0018457A"/>
    <w:rsid w:val="00190891"/>
    <w:rsid w:val="001909B7"/>
    <w:rsid w:val="0019125A"/>
    <w:rsid w:val="0019256E"/>
    <w:rsid w:val="00193F87"/>
    <w:rsid w:val="001943BE"/>
    <w:rsid w:val="001964D5"/>
    <w:rsid w:val="00197A42"/>
    <w:rsid w:val="001A0A34"/>
    <w:rsid w:val="001A11D3"/>
    <w:rsid w:val="001A1F5D"/>
    <w:rsid w:val="001A26B7"/>
    <w:rsid w:val="001A3A8F"/>
    <w:rsid w:val="001A5F2A"/>
    <w:rsid w:val="001A65DD"/>
    <w:rsid w:val="001B08BD"/>
    <w:rsid w:val="001B25C5"/>
    <w:rsid w:val="001B2A83"/>
    <w:rsid w:val="001B440F"/>
    <w:rsid w:val="001B4B86"/>
    <w:rsid w:val="001B60CC"/>
    <w:rsid w:val="001B6558"/>
    <w:rsid w:val="001B6C18"/>
    <w:rsid w:val="001B744B"/>
    <w:rsid w:val="001B7B13"/>
    <w:rsid w:val="001C01B3"/>
    <w:rsid w:val="001C0BDB"/>
    <w:rsid w:val="001C23E8"/>
    <w:rsid w:val="001C25AB"/>
    <w:rsid w:val="001C3380"/>
    <w:rsid w:val="001C435F"/>
    <w:rsid w:val="001C5A0F"/>
    <w:rsid w:val="001C6549"/>
    <w:rsid w:val="001C77AD"/>
    <w:rsid w:val="001D1C10"/>
    <w:rsid w:val="001D41C8"/>
    <w:rsid w:val="001D5BE9"/>
    <w:rsid w:val="001E02B5"/>
    <w:rsid w:val="001E0CCE"/>
    <w:rsid w:val="001E0CF7"/>
    <w:rsid w:val="001E2B40"/>
    <w:rsid w:val="001E3048"/>
    <w:rsid w:val="001E74A8"/>
    <w:rsid w:val="001E7A7E"/>
    <w:rsid w:val="001F145F"/>
    <w:rsid w:val="001F14BD"/>
    <w:rsid w:val="001F1829"/>
    <w:rsid w:val="001F1844"/>
    <w:rsid w:val="001F1963"/>
    <w:rsid w:val="001F1BD4"/>
    <w:rsid w:val="001F1E2A"/>
    <w:rsid w:val="001F2160"/>
    <w:rsid w:val="001F4A57"/>
    <w:rsid w:val="001F4BC6"/>
    <w:rsid w:val="001F5E07"/>
    <w:rsid w:val="001F7EEE"/>
    <w:rsid w:val="0020243F"/>
    <w:rsid w:val="002040A3"/>
    <w:rsid w:val="002045C5"/>
    <w:rsid w:val="00205090"/>
    <w:rsid w:val="00205236"/>
    <w:rsid w:val="00206907"/>
    <w:rsid w:val="00207254"/>
    <w:rsid w:val="00207F21"/>
    <w:rsid w:val="00210139"/>
    <w:rsid w:val="00210514"/>
    <w:rsid w:val="00210921"/>
    <w:rsid w:val="00211017"/>
    <w:rsid w:val="002118EB"/>
    <w:rsid w:val="00211936"/>
    <w:rsid w:val="00212F20"/>
    <w:rsid w:val="00213A01"/>
    <w:rsid w:val="0021497A"/>
    <w:rsid w:val="00214A1E"/>
    <w:rsid w:val="00215145"/>
    <w:rsid w:val="0021618C"/>
    <w:rsid w:val="002167F0"/>
    <w:rsid w:val="00216E3D"/>
    <w:rsid w:val="002173AF"/>
    <w:rsid w:val="00217ECC"/>
    <w:rsid w:val="0022016B"/>
    <w:rsid w:val="00222053"/>
    <w:rsid w:val="00224417"/>
    <w:rsid w:val="00224530"/>
    <w:rsid w:val="00225ED2"/>
    <w:rsid w:val="00226D10"/>
    <w:rsid w:val="002303E7"/>
    <w:rsid w:val="00230E96"/>
    <w:rsid w:val="00232901"/>
    <w:rsid w:val="00233989"/>
    <w:rsid w:val="00235711"/>
    <w:rsid w:val="00235EF8"/>
    <w:rsid w:val="00236E6C"/>
    <w:rsid w:val="002430D8"/>
    <w:rsid w:val="0024446D"/>
    <w:rsid w:val="00245E9A"/>
    <w:rsid w:val="00246798"/>
    <w:rsid w:val="00246E34"/>
    <w:rsid w:val="0025156D"/>
    <w:rsid w:val="00252210"/>
    <w:rsid w:val="0025258A"/>
    <w:rsid w:val="002544D0"/>
    <w:rsid w:val="00255107"/>
    <w:rsid w:val="002556D0"/>
    <w:rsid w:val="002557BB"/>
    <w:rsid w:val="002559D5"/>
    <w:rsid w:val="00256C42"/>
    <w:rsid w:val="00257631"/>
    <w:rsid w:val="0025776D"/>
    <w:rsid w:val="00257C8E"/>
    <w:rsid w:val="00257DA2"/>
    <w:rsid w:val="002603B1"/>
    <w:rsid w:val="002607E2"/>
    <w:rsid w:val="00262986"/>
    <w:rsid w:val="00263E68"/>
    <w:rsid w:val="002640AE"/>
    <w:rsid w:val="00264816"/>
    <w:rsid w:val="00264D88"/>
    <w:rsid w:val="00264EA3"/>
    <w:rsid w:val="00266713"/>
    <w:rsid w:val="0026699C"/>
    <w:rsid w:val="002672EA"/>
    <w:rsid w:val="00270B9F"/>
    <w:rsid w:val="00270D61"/>
    <w:rsid w:val="00271E7E"/>
    <w:rsid w:val="00273F9C"/>
    <w:rsid w:val="002757F8"/>
    <w:rsid w:val="0027688D"/>
    <w:rsid w:val="00276A33"/>
    <w:rsid w:val="0027712C"/>
    <w:rsid w:val="00280125"/>
    <w:rsid w:val="00281605"/>
    <w:rsid w:val="002816A6"/>
    <w:rsid w:val="00283039"/>
    <w:rsid w:val="00283320"/>
    <w:rsid w:val="00283647"/>
    <w:rsid w:val="00285BA7"/>
    <w:rsid w:val="00291CC1"/>
    <w:rsid w:val="0029253A"/>
    <w:rsid w:val="002929A4"/>
    <w:rsid w:val="00296368"/>
    <w:rsid w:val="00296E11"/>
    <w:rsid w:val="00297884"/>
    <w:rsid w:val="002979FB"/>
    <w:rsid w:val="00297EBD"/>
    <w:rsid w:val="002A05C1"/>
    <w:rsid w:val="002A2944"/>
    <w:rsid w:val="002A3043"/>
    <w:rsid w:val="002A3E06"/>
    <w:rsid w:val="002A5ABE"/>
    <w:rsid w:val="002A5B8F"/>
    <w:rsid w:val="002A702F"/>
    <w:rsid w:val="002A71C7"/>
    <w:rsid w:val="002A7A9C"/>
    <w:rsid w:val="002B00CE"/>
    <w:rsid w:val="002B0411"/>
    <w:rsid w:val="002B0B16"/>
    <w:rsid w:val="002B0BF9"/>
    <w:rsid w:val="002B1380"/>
    <w:rsid w:val="002B1A0E"/>
    <w:rsid w:val="002B3839"/>
    <w:rsid w:val="002B40F4"/>
    <w:rsid w:val="002B4E57"/>
    <w:rsid w:val="002C15A5"/>
    <w:rsid w:val="002C2244"/>
    <w:rsid w:val="002C4497"/>
    <w:rsid w:val="002C4776"/>
    <w:rsid w:val="002C588D"/>
    <w:rsid w:val="002C5A69"/>
    <w:rsid w:val="002C5D89"/>
    <w:rsid w:val="002C6AD5"/>
    <w:rsid w:val="002C6E88"/>
    <w:rsid w:val="002D04FD"/>
    <w:rsid w:val="002D1048"/>
    <w:rsid w:val="002D178B"/>
    <w:rsid w:val="002D2943"/>
    <w:rsid w:val="002D3C0F"/>
    <w:rsid w:val="002D402C"/>
    <w:rsid w:val="002D408F"/>
    <w:rsid w:val="002D54D9"/>
    <w:rsid w:val="002D5BAB"/>
    <w:rsid w:val="002D7218"/>
    <w:rsid w:val="002D79A1"/>
    <w:rsid w:val="002E02DA"/>
    <w:rsid w:val="002E0CAF"/>
    <w:rsid w:val="002E1844"/>
    <w:rsid w:val="002E1B22"/>
    <w:rsid w:val="002E339F"/>
    <w:rsid w:val="002E499C"/>
    <w:rsid w:val="002E64B4"/>
    <w:rsid w:val="002E6E93"/>
    <w:rsid w:val="002E707E"/>
    <w:rsid w:val="002F097A"/>
    <w:rsid w:val="002F2E3E"/>
    <w:rsid w:val="002F3E40"/>
    <w:rsid w:val="002F4517"/>
    <w:rsid w:val="002F4A29"/>
    <w:rsid w:val="002F58AC"/>
    <w:rsid w:val="002F6365"/>
    <w:rsid w:val="002F69C7"/>
    <w:rsid w:val="002F6C73"/>
    <w:rsid w:val="002F7129"/>
    <w:rsid w:val="00300533"/>
    <w:rsid w:val="00300B98"/>
    <w:rsid w:val="00300D15"/>
    <w:rsid w:val="00300EBF"/>
    <w:rsid w:val="00302A23"/>
    <w:rsid w:val="00302E02"/>
    <w:rsid w:val="003033B1"/>
    <w:rsid w:val="00305BD3"/>
    <w:rsid w:val="003074D7"/>
    <w:rsid w:val="00307E38"/>
    <w:rsid w:val="00311773"/>
    <w:rsid w:val="00312F15"/>
    <w:rsid w:val="00313EE4"/>
    <w:rsid w:val="0031424A"/>
    <w:rsid w:val="00316483"/>
    <w:rsid w:val="003168C9"/>
    <w:rsid w:val="00317714"/>
    <w:rsid w:val="00317FC6"/>
    <w:rsid w:val="00320AAF"/>
    <w:rsid w:val="00321238"/>
    <w:rsid w:val="00323511"/>
    <w:rsid w:val="00324A1B"/>
    <w:rsid w:val="003253EF"/>
    <w:rsid w:val="00325675"/>
    <w:rsid w:val="00325A89"/>
    <w:rsid w:val="003270C2"/>
    <w:rsid w:val="0033019B"/>
    <w:rsid w:val="0033033C"/>
    <w:rsid w:val="00331176"/>
    <w:rsid w:val="00333166"/>
    <w:rsid w:val="0033322D"/>
    <w:rsid w:val="00333E84"/>
    <w:rsid w:val="00333EBE"/>
    <w:rsid w:val="0033441E"/>
    <w:rsid w:val="003353EF"/>
    <w:rsid w:val="00335D89"/>
    <w:rsid w:val="0033678D"/>
    <w:rsid w:val="003371D1"/>
    <w:rsid w:val="0033745C"/>
    <w:rsid w:val="003375EA"/>
    <w:rsid w:val="00341CF4"/>
    <w:rsid w:val="00341E75"/>
    <w:rsid w:val="003430A7"/>
    <w:rsid w:val="003434D7"/>
    <w:rsid w:val="00343509"/>
    <w:rsid w:val="00344EB5"/>
    <w:rsid w:val="003451F3"/>
    <w:rsid w:val="00345301"/>
    <w:rsid w:val="003456B5"/>
    <w:rsid w:val="00346E21"/>
    <w:rsid w:val="00347341"/>
    <w:rsid w:val="00347ADA"/>
    <w:rsid w:val="00351127"/>
    <w:rsid w:val="00353B9A"/>
    <w:rsid w:val="003541A6"/>
    <w:rsid w:val="003555A1"/>
    <w:rsid w:val="00356001"/>
    <w:rsid w:val="003564AD"/>
    <w:rsid w:val="00356B61"/>
    <w:rsid w:val="003572FB"/>
    <w:rsid w:val="00366CD4"/>
    <w:rsid w:val="00366DA6"/>
    <w:rsid w:val="00366F42"/>
    <w:rsid w:val="003678AE"/>
    <w:rsid w:val="00367A67"/>
    <w:rsid w:val="00367EF4"/>
    <w:rsid w:val="00370F69"/>
    <w:rsid w:val="0037113F"/>
    <w:rsid w:val="003719FD"/>
    <w:rsid w:val="003723C4"/>
    <w:rsid w:val="00373003"/>
    <w:rsid w:val="003738C5"/>
    <w:rsid w:val="00373B33"/>
    <w:rsid w:val="00374603"/>
    <w:rsid w:val="00374894"/>
    <w:rsid w:val="00374896"/>
    <w:rsid w:val="00375386"/>
    <w:rsid w:val="003762F6"/>
    <w:rsid w:val="003764F8"/>
    <w:rsid w:val="00377508"/>
    <w:rsid w:val="00380992"/>
    <w:rsid w:val="0038150F"/>
    <w:rsid w:val="00382F93"/>
    <w:rsid w:val="003900AF"/>
    <w:rsid w:val="00393503"/>
    <w:rsid w:val="00394D14"/>
    <w:rsid w:val="00395A62"/>
    <w:rsid w:val="003974D1"/>
    <w:rsid w:val="00397E3F"/>
    <w:rsid w:val="003A123F"/>
    <w:rsid w:val="003A252E"/>
    <w:rsid w:val="003A2BD1"/>
    <w:rsid w:val="003A306D"/>
    <w:rsid w:val="003A38F8"/>
    <w:rsid w:val="003A4119"/>
    <w:rsid w:val="003A4F14"/>
    <w:rsid w:val="003A6130"/>
    <w:rsid w:val="003A6A21"/>
    <w:rsid w:val="003A757B"/>
    <w:rsid w:val="003A793B"/>
    <w:rsid w:val="003B0F30"/>
    <w:rsid w:val="003B1FFD"/>
    <w:rsid w:val="003B293D"/>
    <w:rsid w:val="003B3A29"/>
    <w:rsid w:val="003B3A70"/>
    <w:rsid w:val="003B3BF6"/>
    <w:rsid w:val="003B4BD4"/>
    <w:rsid w:val="003B572C"/>
    <w:rsid w:val="003B5CA7"/>
    <w:rsid w:val="003B6BC8"/>
    <w:rsid w:val="003B75CF"/>
    <w:rsid w:val="003B7D26"/>
    <w:rsid w:val="003C05F3"/>
    <w:rsid w:val="003C0BDB"/>
    <w:rsid w:val="003C13A4"/>
    <w:rsid w:val="003C22B9"/>
    <w:rsid w:val="003C2D74"/>
    <w:rsid w:val="003C4E8C"/>
    <w:rsid w:val="003C6308"/>
    <w:rsid w:val="003C69BE"/>
    <w:rsid w:val="003C7FAB"/>
    <w:rsid w:val="003D0BC3"/>
    <w:rsid w:val="003D1BDD"/>
    <w:rsid w:val="003D1F5A"/>
    <w:rsid w:val="003D3045"/>
    <w:rsid w:val="003D329D"/>
    <w:rsid w:val="003D3EC8"/>
    <w:rsid w:val="003D4448"/>
    <w:rsid w:val="003D44FB"/>
    <w:rsid w:val="003D51A6"/>
    <w:rsid w:val="003D5CCA"/>
    <w:rsid w:val="003D6835"/>
    <w:rsid w:val="003D6B6F"/>
    <w:rsid w:val="003D6D3E"/>
    <w:rsid w:val="003D72A4"/>
    <w:rsid w:val="003D7442"/>
    <w:rsid w:val="003D780E"/>
    <w:rsid w:val="003E07F0"/>
    <w:rsid w:val="003E44EB"/>
    <w:rsid w:val="003E65C8"/>
    <w:rsid w:val="003E7C40"/>
    <w:rsid w:val="003F12DE"/>
    <w:rsid w:val="003F18DE"/>
    <w:rsid w:val="003F1A10"/>
    <w:rsid w:val="003F23BB"/>
    <w:rsid w:val="003F35FE"/>
    <w:rsid w:val="003F585E"/>
    <w:rsid w:val="003F5E3C"/>
    <w:rsid w:val="003F6451"/>
    <w:rsid w:val="003F6E9F"/>
    <w:rsid w:val="00400824"/>
    <w:rsid w:val="004032DE"/>
    <w:rsid w:val="00403B1E"/>
    <w:rsid w:val="004040F5"/>
    <w:rsid w:val="00404FFB"/>
    <w:rsid w:val="00405C05"/>
    <w:rsid w:val="00405CCB"/>
    <w:rsid w:val="0040609A"/>
    <w:rsid w:val="00407195"/>
    <w:rsid w:val="004074AE"/>
    <w:rsid w:val="004104CD"/>
    <w:rsid w:val="00410CEA"/>
    <w:rsid w:val="004116D4"/>
    <w:rsid w:val="00412BC4"/>
    <w:rsid w:val="00413B67"/>
    <w:rsid w:val="00414059"/>
    <w:rsid w:val="004149D4"/>
    <w:rsid w:val="004152AC"/>
    <w:rsid w:val="00415930"/>
    <w:rsid w:val="00421250"/>
    <w:rsid w:val="0042340A"/>
    <w:rsid w:val="00423EFA"/>
    <w:rsid w:val="004248BE"/>
    <w:rsid w:val="004267EF"/>
    <w:rsid w:val="004275B8"/>
    <w:rsid w:val="00430312"/>
    <w:rsid w:val="00430F97"/>
    <w:rsid w:val="0043315B"/>
    <w:rsid w:val="00433BB8"/>
    <w:rsid w:val="00433D4A"/>
    <w:rsid w:val="00434B32"/>
    <w:rsid w:val="00436B87"/>
    <w:rsid w:val="0043722D"/>
    <w:rsid w:val="00437D13"/>
    <w:rsid w:val="00440195"/>
    <w:rsid w:val="00440670"/>
    <w:rsid w:val="004430F8"/>
    <w:rsid w:val="00443684"/>
    <w:rsid w:val="00444440"/>
    <w:rsid w:val="00444FDE"/>
    <w:rsid w:val="0044682F"/>
    <w:rsid w:val="00446EAC"/>
    <w:rsid w:val="00450302"/>
    <w:rsid w:val="0045255B"/>
    <w:rsid w:val="00453508"/>
    <w:rsid w:val="00453F81"/>
    <w:rsid w:val="00454BC5"/>
    <w:rsid w:val="00454FC9"/>
    <w:rsid w:val="0045515F"/>
    <w:rsid w:val="00455571"/>
    <w:rsid w:val="00456122"/>
    <w:rsid w:val="004579ED"/>
    <w:rsid w:val="00457BD7"/>
    <w:rsid w:val="00460DD8"/>
    <w:rsid w:val="00461AEB"/>
    <w:rsid w:val="00461E80"/>
    <w:rsid w:val="00462397"/>
    <w:rsid w:val="0046277F"/>
    <w:rsid w:val="00462B0A"/>
    <w:rsid w:val="004641FA"/>
    <w:rsid w:val="00465485"/>
    <w:rsid w:val="00466BD1"/>
    <w:rsid w:val="0047039D"/>
    <w:rsid w:val="00471818"/>
    <w:rsid w:val="004719D7"/>
    <w:rsid w:val="00471B6B"/>
    <w:rsid w:val="00471EEA"/>
    <w:rsid w:val="00472030"/>
    <w:rsid w:val="004736A3"/>
    <w:rsid w:val="00473B86"/>
    <w:rsid w:val="00474219"/>
    <w:rsid w:val="00476C44"/>
    <w:rsid w:val="00477D2A"/>
    <w:rsid w:val="0048034E"/>
    <w:rsid w:val="00482000"/>
    <w:rsid w:val="00482CD9"/>
    <w:rsid w:val="004838E3"/>
    <w:rsid w:val="00484545"/>
    <w:rsid w:val="00485936"/>
    <w:rsid w:val="00487A1D"/>
    <w:rsid w:val="00487F95"/>
    <w:rsid w:val="00491496"/>
    <w:rsid w:val="004927A2"/>
    <w:rsid w:val="00493CC5"/>
    <w:rsid w:val="0049556C"/>
    <w:rsid w:val="00495F20"/>
    <w:rsid w:val="00497455"/>
    <w:rsid w:val="00497BB7"/>
    <w:rsid w:val="00497D4D"/>
    <w:rsid w:val="004A0539"/>
    <w:rsid w:val="004A2934"/>
    <w:rsid w:val="004A41EB"/>
    <w:rsid w:val="004A5AFF"/>
    <w:rsid w:val="004B11C1"/>
    <w:rsid w:val="004B1224"/>
    <w:rsid w:val="004B2E6F"/>
    <w:rsid w:val="004B3617"/>
    <w:rsid w:val="004B4197"/>
    <w:rsid w:val="004B4A52"/>
    <w:rsid w:val="004B5AC5"/>
    <w:rsid w:val="004B7596"/>
    <w:rsid w:val="004C0752"/>
    <w:rsid w:val="004C0DB3"/>
    <w:rsid w:val="004C13C7"/>
    <w:rsid w:val="004C270E"/>
    <w:rsid w:val="004C39D6"/>
    <w:rsid w:val="004C3F0A"/>
    <w:rsid w:val="004C6D8C"/>
    <w:rsid w:val="004C76C6"/>
    <w:rsid w:val="004D1194"/>
    <w:rsid w:val="004D1AE4"/>
    <w:rsid w:val="004D4CB4"/>
    <w:rsid w:val="004D4F8B"/>
    <w:rsid w:val="004E0695"/>
    <w:rsid w:val="004E160F"/>
    <w:rsid w:val="004E1C36"/>
    <w:rsid w:val="004E241B"/>
    <w:rsid w:val="004E2A47"/>
    <w:rsid w:val="004E3E83"/>
    <w:rsid w:val="004E49F0"/>
    <w:rsid w:val="004E4A3F"/>
    <w:rsid w:val="004E4BF1"/>
    <w:rsid w:val="004E4D84"/>
    <w:rsid w:val="004E6563"/>
    <w:rsid w:val="004E67A8"/>
    <w:rsid w:val="004E6CBE"/>
    <w:rsid w:val="004E6D19"/>
    <w:rsid w:val="004E7996"/>
    <w:rsid w:val="004E7CC9"/>
    <w:rsid w:val="004F07BC"/>
    <w:rsid w:val="004F1341"/>
    <w:rsid w:val="004F25AD"/>
    <w:rsid w:val="004F6874"/>
    <w:rsid w:val="004F71B6"/>
    <w:rsid w:val="004F7293"/>
    <w:rsid w:val="004F7351"/>
    <w:rsid w:val="004F77FE"/>
    <w:rsid w:val="00500498"/>
    <w:rsid w:val="0050112E"/>
    <w:rsid w:val="0050328A"/>
    <w:rsid w:val="005038C3"/>
    <w:rsid w:val="00503A84"/>
    <w:rsid w:val="00503BD4"/>
    <w:rsid w:val="00510B9E"/>
    <w:rsid w:val="00511259"/>
    <w:rsid w:val="005119D4"/>
    <w:rsid w:val="00511B45"/>
    <w:rsid w:val="005120B3"/>
    <w:rsid w:val="0051595A"/>
    <w:rsid w:val="00515CB1"/>
    <w:rsid w:val="0052174D"/>
    <w:rsid w:val="005220F2"/>
    <w:rsid w:val="00522BC3"/>
    <w:rsid w:val="0052337C"/>
    <w:rsid w:val="0052351C"/>
    <w:rsid w:val="00524179"/>
    <w:rsid w:val="00524BFD"/>
    <w:rsid w:val="00525008"/>
    <w:rsid w:val="00526099"/>
    <w:rsid w:val="0052609F"/>
    <w:rsid w:val="005260C6"/>
    <w:rsid w:val="005274DE"/>
    <w:rsid w:val="005305F9"/>
    <w:rsid w:val="00530D7D"/>
    <w:rsid w:val="00531189"/>
    <w:rsid w:val="005316D9"/>
    <w:rsid w:val="00531CC0"/>
    <w:rsid w:val="0053205C"/>
    <w:rsid w:val="00533258"/>
    <w:rsid w:val="00534A11"/>
    <w:rsid w:val="005359C5"/>
    <w:rsid w:val="005363C7"/>
    <w:rsid w:val="0053684A"/>
    <w:rsid w:val="005412A3"/>
    <w:rsid w:val="00541F3A"/>
    <w:rsid w:val="00542C74"/>
    <w:rsid w:val="00542DFB"/>
    <w:rsid w:val="005435B4"/>
    <w:rsid w:val="00544778"/>
    <w:rsid w:val="00544E50"/>
    <w:rsid w:val="00544E85"/>
    <w:rsid w:val="005452C0"/>
    <w:rsid w:val="00545416"/>
    <w:rsid w:val="00545AA9"/>
    <w:rsid w:val="00545F16"/>
    <w:rsid w:val="00546773"/>
    <w:rsid w:val="00546A24"/>
    <w:rsid w:val="00547320"/>
    <w:rsid w:val="00547FBC"/>
    <w:rsid w:val="00550496"/>
    <w:rsid w:val="00550703"/>
    <w:rsid w:val="005512FD"/>
    <w:rsid w:val="00552CF8"/>
    <w:rsid w:val="00553870"/>
    <w:rsid w:val="005538C1"/>
    <w:rsid w:val="005538F8"/>
    <w:rsid w:val="005542C8"/>
    <w:rsid w:val="00554F5C"/>
    <w:rsid w:val="00555454"/>
    <w:rsid w:val="00555AC3"/>
    <w:rsid w:val="00556052"/>
    <w:rsid w:val="00556170"/>
    <w:rsid w:val="00556732"/>
    <w:rsid w:val="00556A5D"/>
    <w:rsid w:val="005570E9"/>
    <w:rsid w:val="00557247"/>
    <w:rsid w:val="00557D9F"/>
    <w:rsid w:val="0056202D"/>
    <w:rsid w:val="005635CB"/>
    <w:rsid w:val="00563F86"/>
    <w:rsid w:val="005673E8"/>
    <w:rsid w:val="00567AD4"/>
    <w:rsid w:val="00567D2D"/>
    <w:rsid w:val="0057227B"/>
    <w:rsid w:val="00572A99"/>
    <w:rsid w:val="005732DA"/>
    <w:rsid w:val="0057394A"/>
    <w:rsid w:val="005745B8"/>
    <w:rsid w:val="00574C5C"/>
    <w:rsid w:val="00575209"/>
    <w:rsid w:val="00575B67"/>
    <w:rsid w:val="005760B5"/>
    <w:rsid w:val="005768E3"/>
    <w:rsid w:val="005771E8"/>
    <w:rsid w:val="005773EB"/>
    <w:rsid w:val="00577C6D"/>
    <w:rsid w:val="00580747"/>
    <w:rsid w:val="00580861"/>
    <w:rsid w:val="0058186C"/>
    <w:rsid w:val="005824A6"/>
    <w:rsid w:val="00586374"/>
    <w:rsid w:val="0058664D"/>
    <w:rsid w:val="005878A6"/>
    <w:rsid w:val="005901A8"/>
    <w:rsid w:val="00591096"/>
    <w:rsid w:val="00593BC6"/>
    <w:rsid w:val="005940AD"/>
    <w:rsid w:val="00594E31"/>
    <w:rsid w:val="0059524D"/>
    <w:rsid w:val="00595801"/>
    <w:rsid w:val="00595F34"/>
    <w:rsid w:val="0059654B"/>
    <w:rsid w:val="005969A4"/>
    <w:rsid w:val="00597FBD"/>
    <w:rsid w:val="005A377D"/>
    <w:rsid w:val="005A4711"/>
    <w:rsid w:val="005A55D5"/>
    <w:rsid w:val="005A65A5"/>
    <w:rsid w:val="005A6A7B"/>
    <w:rsid w:val="005A6D8E"/>
    <w:rsid w:val="005B386C"/>
    <w:rsid w:val="005B52ED"/>
    <w:rsid w:val="005B5E16"/>
    <w:rsid w:val="005C023F"/>
    <w:rsid w:val="005C0389"/>
    <w:rsid w:val="005C0F65"/>
    <w:rsid w:val="005C157C"/>
    <w:rsid w:val="005C3799"/>
    <w:rsid w:val="005C3871"/>
    <w:rsid w:val="005C657A"/>
    <w:rsid w:val="005D1AF2"/>
    <w:rsid w:val="005D1F1F"/>
    <w:rsid w:val="005D321E"/>
    <w:rsid w:val="005D3EB2"/>
    <w:rsid w:val="005D4CA8"/>
    <w:rsid w:val="005D5A32"/>
    <w:rsid w:val="005D68AE"/>
    <w:rsid w:val="005D6DA8"/>
    <w:rsid w:val="005D70E6"/>
    <w:rsid w:val="005D7628"/>
    <w:rsid w:val="005E0FD1"/>
    <w:rsid w:val="005E1B05"/>
    <w:rsid w:val="005E2914"/>
    <w:rsid w:val="005E2FDF"/>
    <w:rsid w:val="005E57C8"/>
    <w:rsid w:val="005E69B1"/>
    <w:rsid w:val="005E7A1E"/>
    <w:rsid w:val="005F0833"/>
    <w:rsid w:val="005F0982"/>
    <w:rsid w:val="005F1094"/>
    <w:rsid w:val="005F1EBB"/>
    <w:rsid w:val="005F1FD8"/>
    <w:rsid w:val="005F2DD1"/>
    <w:rsid w:val="005F3ED7"/>
    <w:rsid w:val="005F450B"/>
    <w:rsid w:val="005F484C"/>
    <w:rsid w:val="005F4BEC"/>
    <w:rsid w:val="005F5881"/>
    <w:rsid w:val="005F6465"/>
    <w:rsid w:val="00600011"/>
    <w:rsid w:val="00601F15"/>
    <w:rsid w:val="0060396C"/>
    <w:rsid w:val="00604127"/>
    <w:rsid w:val="00604526"/>
    <w:rsid w:val="00605483"/>
    <w:rsid w:val="00605519"/>
    <w:rsid w:val="00605793"/>
    <w:rsid w:val="00605EF9"/>
    <w:rsid w:val="00607C46"/>
    <w:rsid w:val="00610F0B"/>
    <w:rsid w:val="0061249F"/>
    <w:rsid w:val="00612833"/>
    <w:rsid w:val="00613251"/>
    <w:rsid w:val="00613BDD"/>
    <w:rsid w:val="00614258"/>
    <w:rsid w:val="006145A1"/>
    <w:rsid w:val="006150C1"/>
    <w:rsid w:val="00615744"/>
    <w:rsid w:val="00615B57"/>
    <w:rsid w:val="00615D73"/>
    <w:rsid w:val="006160A8"/>
    <w:rsid w:val="00616F4E"/>
    <w:rsid w:val="006211FB"/>
    <w:rsid w:val="0062176C"/>
    <w:rsid w:val="00623D65"/>
    <w:rsid w:val="00623D67"/>
    <w:rsid w:val="0062410B"/>
    <w:rsid w:val="00625C4E"/>
    <w:rsid w:val="00625CCB"/>
    <w:rsid w:val="00625E13"/>
    <w:rsid w:val="006269BD"/>
    <w:rsid w:val="00627593"/>
    <w:rsid w:val="00627BD9"/>
    <w:rsid w:val="00630F18"/>
    <w:rsid w:val="00631A78"/>
    <w:rsid w:val="00634C1D"/>
    <w:rsid w:val="00636D7E"/>
    <w:rsid w:val="006371F9"/>
    <w:rsid w:val="00637703"/>
    <w:rsid w:val="0063782B"/>
    <w:rsid w:val="00640125"/>
    <w:rsid w:val="006417E4"/>
    <w:rsid w:val="00642154"/>
    <w:rsid w:val="00646F02"/>
    <w:rsid w:val="006501C6"/>
    <w:rsid w:val="00651439"/>
    <w:rsid w:val="00651467"/>
    <w:rsid w:val="006515AB"/>
    <w:rsid w:val="0065195E"/>
    <w:rsid w:val="006535E0"/>
    <w:rsid w:val="006540AC"/>
    <w:rsid w:val="0065663A"/>
    <w:rsid w:val="00657956"/>
    <w:rsid w:val="0065799B"/>
    <w:rsid w:val="006605F9"/>
    <w:rsid w:val="00660EB4"/>
    <w:rsid w:val="00662DFC"/>
    <w:rsid w:val="00662EDB"/>
    <w:rsid w:val="00663148"/>
    <w:rsid w:val="006659FA"/>
    <w:rsid w:val="00665C7D"/>
    <w:rsid w:val="006700DF"/>
    <w:rsid w:val="006718EB"/>
    <w:rsid w:val="006732FA"/>
    <w:rsid w:val="00674AA8"/>
    <w:rsid w:val="00674EE6"/>
    <w:rsid w:val="006761C0"/>
    <w:rsid w:val="00676F5C"/>
    <w:rsid w:val="006804C3"/>
    <w:rsid w:val="006820BC"/>
    <w:rsid w:val="006831FA"/>
    <w:rsid w:val="0068347D"/>
    <w:rsid w:val="00690621"/>
    <w:rsid w:val="006910F1"/>
    <w:rsid w:val="0069110B"/>
    <w:rsid w:val="006927F4"/>
    <w:rsid w:val="00693A65"/>
    <w:rsid w:val="00693C47"/>
    <w:rsid w:val="00694139"/>
    <w:rsid w:val="00695B07"/>
    <w:rsid w:val="00695C98"/>
    <w:rsid w:val="0069606D"/>
    <w:rsid w:val="00696980"/>
    <w:rsid w:val="006A1298"/>
    <w:rsid w:val="006A232B"/>
    <w:rsid w:val="006A29D9"/>
    <w:rsid w:val="006A410A"/>
    <w:rsid w:val="006A51BC"/>
    <w:rsid w:val="006A5F4E"/>
    <w:rsid w:val="006A65E6"/>
    <w:rsid w:val="006A7275"/>
    <w:rsid w:val="006B0250"/>
    <w:rsid w:val="006B06B2"/>
    <w:rsid w:val="006B0751"/>
    <w:rsid w:val="006B2363"/>
    <w:rsid w:val="006B2E29"/>
    <w:rsid w:val="006B3675"/>
    <w:rsid w:val="006B37BC"/>
    <w:rsid w:val="006B5F4A"/>
    <w:rsid w:val="006B6759"/>
    <w:rsid w:val="006B7C3F"/>
    <w:rsid w:val="006C0964"/>
    <w:rsid w:val="006C0AA1"/>
    <w:rsid w:val="006C0C87"/>
    <w:rsid w:val="006C25D2"/>
    <w:rsid w:val="006C2C28"/>
    <w:rsid w:val="006C2E96"/>
    <w:rsid w:val="006C30C3"/>
    <w:rsid w:val="006C3624"/>
    <w:rsid w:val="006C3A44"/>
    <w:rsid w:val="006C79CA"/>
    <w:rsid w:val="006D065A"/>
    <w:rsid w:val="006D0DB6"/>
    <w:rsid w:val="006D2166"/>
    <w:rsid w:val="006D2564"/>
    <w:rsid w:val="006D277F"/>
    <w:rsid w:val="006D2AAC"/>
    <w:rsid w:val="006D2C2B"/>
    <w:rsid w:val="006D3599"/>
    <w:rsid w:val="006D47E7"/>
    <w:rsid w:val="006D5829"/>
    <w:rsid w:val="006D614C"/>
    <w:rsid w:val="006D6982"/>
    <w:rsid w:val="006D6A5D"/>
    <w:rsid w:val="006D6BDA"/>
    <w:rsid w:val="006D6D61"/>
    <w:rsid w:val="006E0967"/>
    <w:rsid w:val="006E1120"/>
    <w:rsid w:val="006E1350"/>
    <w:rsid w:val="006E3738"/>
    <w:rsid w:val="006E55FA"/>
    <w:rsid w:val="006E751B"/>
    <w:rsid w:val="006F0D05"/>
    <w:rsid w:val="006F148C"/>
    <w:rsid w:val="006F187E"/>
    <w:rsid w:val="006F1A32"/>
    <w:rsid w:val="006F2182"/>
    <w:rsid w:val="006F2C64"/>
    <w:rsid w:val="006F317A"/>
    <w:rsid w:val="006F39D0"/>
    <w:rsid w:val="006F3C5A"/>
    <w:rsid w:val="006F5EB9"/>
    <w:rsid w:val="006F6415"/>
    <w:rsid w:val="006F7387"/>
    <w:rsid w:val="006F7DFE"/>
    <w:rsid w:val="006F7E5E"/>
    <w:rsid w:val="00701292"/>
    <w:rsid w:val="00701735"/>
    <w:rsid w:val="00701BED"/>
    <w:rsid w:val="007028E8"/>
    <w:rsid w:val="00702FEF"/>
    <w:rsid w:val="0070634C"/>
    <w:rsid w:val="00706485"/>
    <w:rsid w:val="007076F4"/>
    <w:rsid w:val="00707A9E"/>
    <w:rsid w:val="00710BDB"/>
    <w:rsid w:val="0071161E"/>
    <w:rsid w:val="00712AF7"/>
    <w:rsid w:val="007135A5"/>
    <w:rsid w:val="00713755"/>
    <w:rsid w:val="007171B6"/>
    <w:rsid w:val="00717282"/>
    <w:rsid w:val="00720EF0"/>
    <w:rsid w:val="00722178"/>
    <w:rsid w:val="0072225B"/>
    <w:rsid w:val="00722BCB"/>
    <w:rsid w:val="00725341"/>
    <w:rsid w:val="00725550"/>
    <w:rsid w:val="00725DB6"/>
    <w:rsid w:val="0072600B"/>
    <w:rsid w:val="00727725"/>
    <w:rsid w:val="00731121"/>
    <w:rsid w:val="00731743"/>
    <w:rsid w:val="007329A1"/>
    <w:rsid w:val="00732A91"/>
    <w:rsid w:val="0073438B"/>
    <w:rsid w:val="00734DAE"/>
    <w:rsid w:val="0073542F"/>
    <w:rsid w:val="00735C41"/>
    <w:rsid w:val="00740288"/>
    <w:rsid w:val="00740B42"/>
    <w:rsid w:val="00741CF8"/>
    <w:rsid w:val="00742765"/>
    <w:rsid w:val="00744801"/>
    <w:rsid w:val="00745DD2"/>
    <w:rsid w:val="0075022D"/>
    <w:rsid w:val="0075287B"/>
    <w:rsid w:val="00753027"/>
    <w:rsid w:val="00754C11"/>
    <w:rsid w:val="0075512C"/>
    <w:rsid w:val="00755CEB"/>
    <w:rsid w:val="0075683A"/>
    <w:rsid w:val="00760017"/>
    <w:rsid w:val="00762B4F"/>
    <w:rsid w:val="007643FF"/>
    <w:rsid w:val="00766DBC"/>
    <w:rsid w:val="007700FB"/>
    <w:rsid w:val="007700FF"/>
    <w:rsid w:val="007721D2"/>
    <w:rsid w:val="0077257D"/>
    <w:rsid w:val="00772D5A"/>
    <w:rsid w:val="007737FA"/>
    <w:rsid w:val="007742F5"/>
    <w:rsid w:val="0077683A"/>
    <w:rsid w:val="00776C4E"/>
    <w:rsid w:val="00777B71"/>
    <w:rsid w:val="007811E9"/>
    <w:rsid w:val="00781CED"/>
    <w:rsid w:val="007845DD"/>
    <w:rsid w:val="007848C7"/>
    <w:rsid w:val="00784CD3"/>
    <w:rsid w:val="007853ED"/>
    <w:rsid w:val="00786563"/>
    <w:rsid w:val="0078683E"/>
    <w:rsid w:val="00787C49"/>
    <w:rsid w:val="00790F44"/>
    <w:rsid w:val="00792A58"/>
    <w:rsid w:val="007954F1"/>
    <w:rsid w:val="00795773"/>
    <w:rsid w:val="00796268"/>
    <w:rsid w:val="00796E9C"/>
    <w:rsid w:val="00797074"/>
    <w:rsid w:val="007A079D"/>
    <w:rsid w:val="007A4F17"/>
    <w:rsid w:val="007A68DB"/>
    <w:rsid w:val="007A7200"/>
    <w:rsid w:val="007B0FF2"/>
    <w:rsid w:val="007B245B"/>
    <w:rsid w:val="007B3076"/>
    <w:rsid w:val="007B3715"/>
    <w:rsid w:val="007B42A4"/>
    <w:rsid w:val="007B4433"/>
    <w:rsid w:val="007B4498"/>
    <w:rsid w:val="007B4FF7"/>
    <w:rsid w:val="007B5830"/>
    <w:rsid w:val="007B5E42"/>
    <w:rsid w:val="007C0EEF"/>
    <w:rsid w:val="007C13FD"/>
    <w:rsid w:val="007C1C72"/>
    <w:rsid w:val="007C4CDC"/>
    <w:rsid w:val="007C5932"/>
    <w:rsid w:val="007C7778"/>
    <w:rsid w:val="007C7CE7"/>
    <w:rsid w:val="007D05D9"/>
    <w:rsid w:val="007D2383"/>
    <w:rsid w:val="007D29B6"/>
    <w:rsid w:val="007D2C64"/>
    <w:rsid w:val="007D3247"/>
    <w:rsid w:val="007D3B32"/>
    <w:rsid w:val="007D4480"/>
    <w:rsid w:val="007D5294"/>
    <w:rsid w:val="007D6039"/>
    <w:rsid w:val="007D6609"/>
    <w:rsid w:val="007D7566"/>
    <w:rsid w:val="007D7AF0"/>
    <w:rsid w:val="007E03F0"/>
    <w:rsid w:val="007E0E49"/>
    <w:rsid w:val="007E2128"/>
    <w:rsid w:val="007E5173"/>
    <w:rsid w:val="007F1C88"/>
    <w:rsid w:val="007F1D51"/>
    <w:rsid w:val="007F2882"/>
    <w:rsid w:val="007F31D5"/>
    <w:rsid w:val="007F4C55"/>
    <w:rsid w:val="007F6AD7"/>
    <w:rsid w:val="00800934"/>
    <w:rsid w:val="00800D60"/>
    <w:rsid w:val="00801017"/>
    <w:rsid w:val="0080151C"/>
    <w:rsid w:val="00801C16"/>
    <w:rsid w:val="008022EE"/>
    <w:rsid w:val="00806074"/>
    <w:rsid w:val="00806757"/>
    <w:rsid w:val="008069B7"/>
    <w:rsid w:val="008077D8"/>
    <w:rsid w:val="008106E5"/>
    <w:rsid w:val="0081095F"/>
    <w:rsid w:val="00812E01"/>
    <w:rsid w:val="00812FDB"/>
    <w:rsid w:val="0081589C"/>
    <w:rsid w:val="00817753"/>
    <w:rsid w:val="00820EE3"/>
    <w:rsid w:val="00822031"/>
    <w:rsid w:val="00822C2F"/>
    <w:rsid w:val="00824248"/>
    <w:rsid w:val="008264E6"/>
    <w:rsid w:val="00827ED0"/>
    <w:rsid w:val="008304BD"/>
    <w:rsid w:val="00830680"/>
    <w:rsid w:val="00830EF6"/>
    <w:rsid w:val="00832C5B"/>
    <w:rsid w:val="008342C3"/>
    <w:rsid w:val="0083432A"/>
    <w:rsid w:val="008370A6"/>
    <w:rsid w:val="00837690"/>
    <w:rsid w:val="00840D7C"/>
    <w:rsid w:val="008428D7"/>
    <w:rsid w:val="00842E09"/>
    <w:rsid w:val="00842F6F"/>
    <w:rsid w:val="00844CC6"/>
    <w:rsid w:val="00844E03"/>
    <w:rsid w:val="00845421"/>
    <w:rsid w:val="008457C1"/>
    <w:rsid w:val="00850328"/>
    <w:rsid w:val="00850C81"/>
    <w:rsid w:val="008511EA"/>
    <w:rsid w:val="00851D5C"/>
    <w:rsid w:val="00852882"/>
    <w:rsid w:val="00852F23"/>
    <w:rsid w:val="00855606"/>
    <w:rsid w:val="00857A0D"/>
    <w:rsid w:val="008607B0"/>
    <w:rsid w:val="00860A21"/>
    <w:rsid w:val="00861787"/>
    <w:rsid w:val="0086194B"/>
    <w:rsid w:val="00862538"/>
    <w:rsid w:val="008627E2"/>
    <w:rsid w:val="00863906"/>
    <w:rsid w:val="00865192"/>
    <w:rsid w:val="008662AF"/>
    <w:rsid w:val="008665EF"/>
    <w:rsid w:val="00866849"/>
    <w:rsid w:val="0086712A"/>
    <w:rsid w:val="00867FB6"/>
    <w:rsid w:val="00870FDA"/>
    <w:rsid w:val="0087170B"/>
    <w:rsid w:val="0087231E"/>
    <w:rsid w:val="008728A3"/>
    <w:rsid w:val="00872CC1"/>
    <w:rsid w:val="008737D0"/>
    <w:rsid w:val="00873B08"/>
    <w:rsid w:val="00874B69"/>
    <w:rsid w:val="00875ACD"/>
    <w:rsid w:val="00875BDF"/>
    <w:rsid w:val="008761DE"/>
    <w:rsid w:val="0087722B"/>
    <w:rsid w:val="008777CF"/>
    <w:rsid w:val="00877ACF"/>
    <w:rsid w:val="00880B94"/>
    <w:rsid w:val="0088285C"/>
    <w:rsid w:val="00882998"/>
    <w:rsid w:val="00882AA9"/>
    <w:rsid w:val="00882B96"/>
    <w:rsid w:val="00882EC8"/>
    <w:rsid w:val="0088381D"/>
    <w:rsid w:val="0088393E"/>
    <w:rsid w:val="00883950"/>
    <w:rsid w:val="00885505"/>
    <w:rsid w:val="00887758"/>
    <w:rsid w:val="008921B5"/>
    <w:rsid w:val="008933BE"/>
    <w:rsid w:val="008933FF"/>
    <w:rsid w:val="0089392B"/>
    <w:rsid w:val="00894F23"/>
    <w:rsid w:val="00895589"/>
    <w:rsid w:val="008967D5"/>
    <w:rsid w:val="008975E4"/>
    <w:rsid w:val="008A0E2F"/>
    <w:rsid w:val="008A1378"/>
    <w:rsid w:val="008A14D3"/>
    <w:rsid w:val="008A3634"/>
    <w:rsid w:val="008A4974"/>
    <w:rsid w:val="008A5138"/>
    <w:rsid w:val="008A55AE"/>
    <w:rsid w:val="008B05B1"/>
    <w:rsid w:val="008B08CA"/>
    <w:rsid w:val="008B158D"/>
    <w:rsid w:val="008B585B"/>
    <w:rsid w:val="008B5C18"/>
    <w:rsid w:val="008B7091"/>
    <w:rsid w:val="008B7657"/>
    <w:rsid w:val="008B7900"/>
    <w:rsid w:val="008C093B"/>
    <w:rsid w:val="008C2708"/>
    <w:rsid w:val="008C3AB6"/>
    <w:rsid w:val="008C4361"/>
    <w:rsid w:val="008C5263"/>
    <w:rsid w:val="008C5440"/>
    <w:rsid w:val="008C5E13"/>
    <w:rsid w:val="008C6363"/>
    <w:rsid w:val="008C7528"/>
    <w:rsid w:val="008D142C"/>
    <w:rsid w:val="008D3A9E"/>
    <w:rsid w:val="008D3EBD"/>
    <w:rsid w:val="008D7415"/>
    <w:rsid w:val="008D774A"/>
    <w:rsid w:val="008E01DB"/>
    <w:rsid w:val="008E0AC7"/>
    <w:rsid w:val="008E2B84"/>
    <w:rsid w:val="008E3866"/>
    <w:rsid w:val="008E44F4"/>
    <w:rsid w:val="008E4635"/>
    <w:rsid w:val="008E4BA2"/>
    <w:rsid w:val="008E59AA"/>
    <w:rsid w:val="008F1527"/>
    <w:rsid w:val="008F2BDA"/>
    <w:rsid w:val="008F462A"/>
    <w:rsid w:val="008F5D22"/>
    <w:rsid w:val="008F75C4"/>
    <w:rsid w:val="008F7B5C"/>
    <w:rsid w:val="00900194"/>
    <w:rsid w:val="0090054C"/>
    <w:rsid w:val="009011B8"/>
    <w:rsid w:val="00901586"/>
    <w:rsid w:val="0090228C"/>
    <w:rsid w:val="009025B7"/>
    <w:rsid w:val="0090305E"/>
    <w:rsid w:val="0090377E"/>
    <w:rsid w:val="00904827"/>
    <w:rsid w:val="009057E4"/>
    <w:rsid w:val="00905E4C"/>
    <w:rsid w:val="0090703F"/>
    <w:rsid w:val="009107C8"/>
    <w:rsid w:val="009113B4"/>
    <w:rsid w:val="009136CB"/>
    <w:rsid w:val="00913A4B"/>
    <w:rsid w:val="00914D01"/>
    <w:rsid w:val="00915173"/>
    <w:rsid w:val="00915196"/>
    <w:rsid w:val="00916215"/>
    <w:rsid w:val="00916D5D"/>
    <w:rsid w:val="00916FD0"/>
    <w:rsid w:val="00920366"/>
    <w:rsid w:val="009209D1"/>
    <w:rsid w:val="00920AC6"/>
    <w:rsid w:val="0092106B"/>
    <w:rsid w:val="0092114A"/>
    <w:rsid w:val="00921436"/>
    <w:rsid w:val="00922ADA"/>
    <w:rsid w:val="0092383A"/>
    <w:rsid w:val="00923949"/>
    <w:rsid w:val="009239AE"/>
    <w:rsid w:val="00924665"/>
    <w:rsid w:val="00924D7C"/>
    <w:rsid w:val="00925632"/>
    <w:rsid w:val="009263BF"/>
    <w:rsid w:val="00926A73"/>
    <w:rsid w:val="00927FD5"/>
    <w:rsid w:val="00930C10"/>
    <w:rsid w:val="009313D3"/>
    <w:rsid w:val="009362AF"/>
    <w:rsid w:val="0093671A"/>
    <w:rsid w:val="00936D99"/>
    <w:rsid w:val="00941654"/>
    <w:rsid w:val="00941717"/>
    <w:rsid w:val="009422EF"/>
    <w:rsid w:val="00942A30"/>
    <w:rsid w:val="00944322"/>
    <w:rsid w:val="009451D2"/>
    <w:rsid w:val="00946AC2"/>
    <w:rsid w:val="00947088"/>
    <w:rsid w:val="00950264"/>
    <w:rsid w:val="0095085C"/>
    <w:rsid w:val="00950EFA"/>
    <w:rsid w:val="009524D3"/>
    <w:rsid w:val="0095358A"/>
    <w:rsid w:val="009543C8"/>
    <w:rsid w:val="00954F9D"/>
    <w:rsid w:val="00956D68"/>
    <w:rsid w:val="00957787"/>
    <w:rsid w:val="00960252"/>
    <w:rsid w:val="00961680"/>
    <w:rsid w:val="009618DE"/>
    <w:rsid w:val="00962807"/>
    <w:rsid w:val="009635DF"/>
    <w:rsid w:val="0096581D"/>
    <w:rsid w:val="0096590C"/>
    <w:rsid w:val="009659EA"/>
    <w:rsid w:val="0096671D"/>
    <w:rsid w:val="00966C09"/>
    <w:rsid w:val="00967521"/>
    <w:rsid w:val="00970748"/>
    <w:rsid w:val="009752CA"/>
    <w:rsid w:val="00976069"/>
    <w:rsid w:val="00976D6F"/>
    <w:rsid w:val="00983E1C"/>
    <w:rsid w:val="0098419B"/>
    <w:rsid w:val="009847AA"/>
    <w:rsid w:val="009851B7"/>
    <w:rsid w:val="00986168"/>
    <w:rsid w:val="00986496"/>
    <w:rsid w:val="00986C39"/>
    <w:rsid w:val="009870D2"/>
    <w:rsid w:val="009904DF"/>
    <w:rsid w:val="00990EBC"/>
    <w:rsid w:val="009910E6"/>
    <w:rsid w:val="009A041B"/>
    <w:rsid w:val="009A0A24"/>
    <w:rsid w:val="009A3073"/>
    <w:rsid w:val="009A3CE1"/>
    <w:rsid w:val="009A4D20"/>
    <w:rsid w:val="009A5808"/>
    <w:rsid w:val="009A6ACC"/>
    <w:rsid w:val="009B13EE"/>
    <w:rsid w:val="009B1572"/>
    <w:rsid w:val="009B467A"/>
    <w:rsid w:val="009B5ADD"/>
    <w:rsid w:val="009B6626"/>
    <w:rsid w:val="009C18B7"/>
    <w:rsid w:val="009C2448"/>
    <w:rsid w:val="009C29E5"/>
    <w:rsid w:val="009C4163"/>
    <w:rsid w:val="009C4628"/>
    <w:rsid w:val="009C56AD"/>
    <w:rsid w:val="009C5C6F"/>
    <w:rsid w:val="009C7AC7"/>
    <w:rsid w:val="009D13C2"/>
    <w:rsid w:val="009D2075"/>
    <w:rsid w:val="009D2442"/>
    <w:rsid w:val="009D2895"/>
    <w:rsid w:val="009D2D74"/>
    <w:rsid w:val="009D4602"/>
    <w:rsid w:val="009D4B83"/>
    <w:rsid w:val="009D528C"/>
    <w:rsid w:val="009D52B5"/>
    <w:rsid w:val="009D69C3"/>
    <w:rsid w:val="009D709C"/>
    <w:rsid w:val="009D7A2A"/>
    <w:rsid w:val="009E15AA"/>
    <w:rsid w:val="009E23D4"/>
    <w:rsid w:val="009E3321"/>
    <w:rsid w:val="009E7FCF"/>
    <w:rsid w:val="009F06B8"/>
    <w:rsid w:val="009F16D7"/>
    <w:rsid w:val="009F1EBA"/>
    <w:rsid w:val="009F48F2"/>
    <w:rsid w:val="009F551B"/>
    <w:rsid w:val="009F57FB"/>
    <w:rsid w:val="009F5999"/>
    <w:rsid w:val="009F5C3C"/>
    <w:rsid w:val="009F5DB1"/>
    <w:rsid w:val="009F5DDA"/>
    <w:rsid w:val="009F76EF"/>
    <w:rsid w:val="00A0013E"/>
    <w:rsid w:val="00A020A1"/>
    <w:rsid w:val="00A029B5"/>
    <w:rsid w:val="00A0304A"/>
    <w:rsid w:val="00A05A5A"/>
    <w:rsid w:val="00A05B5C"/>
    <w:rsid w:val="00A068DC"/>
    <w:rsid w:val="00A070EE"/>
    <w:rsid w:val="00A07918"/>
    <w:rsid w:val="00A1057B"/>
    <w:rsid w:val="00A10966"/>
    <w:rsid w:val="00A11BEE"/>
    <w:rsid w:val="00A11D65"/>
    <w:rsid w:val="00A12264"/>
    <w:rsid w:val="00A13C60"/>
    <w:rsid w:val="00A13CB3"/>
    <w:rsid w:val="00A13D2E"/>
    <w:rsid w:val="00A15425"/>
    <w:rsid w:val="00A2009E"/>
    <w:rsid w:val="00A20103"/>
    <w:rsid w:val="00A20343"/>
    <w:rsid w:val="00A2050A"/>
    <w:rsid w:val="00A20584"/>
    <w:rsid w:val="00A22340"/>
    <w:rsid w:val="00A2249E"/>
    <w:rsid w:val="00A22597"/>
    <w:rsid w:val="00A23D10"/>
    <w:rsid w:val="00A240C9"/>
    <w:rsid w:val="00A34A60"/>
    <w:rsid w:val="00A357B6"/>
    <w:rsid w:val="00A35B11"/>
    <w:rsid w:val="00A36395"/>
    <w:rsid w:val="00A363BA"/>
    <w:rsid w:val="00A36D00"/>
    <w:rsid w:val="00A37620"/>
    <w:rsid w:val="00A42849"/>
    <w:rsid w:val="00A43EF8"/>
    <w:rsid w:val="00A446E4"/>
    <w:rsid w:val="00A472DC"/>
    <w:rsid w:val="00A5025F"/>
    <w:rsid w:val="00A50BF5"/>
    <w:rsid w:val="00A50C76"/>
    <w:rsid w:val="00A50D05"/>
    <w:rsid w:val="00A51C64"/>
    <w:rsid w:val="00A53A48"/>
    <w:rsid w:val="00A55807"/>
    <w:rsid w:val="00A56475"/>
    <w:rsid w:val="00A56480"/>
    <w:rsid w:val="00A579B1"/>
    <w:rsid w:val="00A60119"/>
    <w:rsid w:val="00A6063C"/>
    <w:rsid w:val="00A610B4"/>
    <w:rsid w:val="00A628EA"/>
    <w:rsid w:val="00A643A2"/>
    <w:rsid w:val="00A64CEE"/>
    <w:rsid w:val="00A65C6A"/>
    <w:rsid w:val="00A67288"/>
    <w:rsid w:val="00A674A8"/>
    <w:rsid w:val="00A676F7"/>
    <w:rsid w:val="00A7063A"/>
    <w:rsid w:val="00A708EC"/>
    <w:rsid w:val="00A73CFE"/>
    <w:rsid w:val="00A74571"/>
    <w:rsid w:val="00A75650"/>
    <w:rsid w:val="00A76716"/>
    <w:rsid w:val="00A76BD2"/>
    <w:rsid w:val="00A80EE4"/>
    <w:rsid w:val="00A8168E"/>
    <w:rsid w:val="00A81C27"/>
    <w:rsid w:val="00A8357A"/>
    <w:rsid w:val="00A84E92"/>
    <w:rsid w:val="00A8618F"/>
    <w:rsid w:val="00A87189"/>
    <w:rsid w:val="00A87A91"/>
    <w:rsid w:val="00A87C1B"/>
    <w:rsid w:val="00A92C71"/>
    <w:rsid w:val="00A92E3F"/>
    <w:rsid w:val="00A93FA3"/>
    <w:rsid w:val="00A955DB"/>
    <w:rsid w:val="00A96806"/>
    <w:rsid w:val="00A96CCE"/>
    <w:rsid w:val="00AA02B0"/>
    <w:rsid w:val="00AA1EE7"/>
    <w:rsid w:val="00AA2514"/>
    <w:rsid w:val="00AA3A5F"/>
    <w:rsid w:val="00AA7050"/>
    <w:rsid w:val="00AB0ED3"/>
    <w:rsid w:val="00AB17C2"/>
    <w:rsid w:val="00AB2B24"/>
    <w:rsid w:val="00AB30B7"/>
    <w:rsid w:val="00AB4B7D"/>
    <w:rsid w:val="00AB5216"/>
    <w:rsid w:val="00AB5D82"/>
    <w:rsid w:val="00AB60B4"/>
    <w:rsid w:val="00AB6C5E"/>
    <w:rsid w:val="00AB7164"/>
    <w:rsid w:val="00AB73A8"/>
    <w:rsid w:val="00AB7737"/>
    <w:rsid w:val="00AB7928"/>
    <w:rsid w:val="00AC0A0C"/>
    <w:rsid w:val="00AC1F7E"/>
    <w:rsid w:val="00AC215D"/>
    <w:rsid w:val="00AC2641"/>
    <w:rsid w:val="00AC3A48"/>
    <w:rsid w:val="00AC3DF5"/>
    <w:rsid w:val="00AC459C"/>
    <w:rsid w:val="00AC5BF9"/>
    <w:rsid w:val="00AC60D6"/>
    <w:rsid w:val="00AC65B0"/>
    <w:rsid w:val="00AD0EC0"/>
    <w:rsid w:val="00AD292D"/>
    <w:rsid w:val="00AD2F64"/>
    <w:rsid w:val="00AD307E"/>
    <w:rsid w:val="00AD3777"/>
    <w:rsid w:val="00AD3B63"/>
    <w:rsid w:val="00AD44FD"/>
    <w:rsid w:val="00AD525D"/>
    <w:rsid w:val="00AE05D6"/>
    <w:rsid w:val="00AE22D4"/>
    <w:rsid w:val="00AE3BFE"/>
    <w:rsid w:val="00AF0897"/>
    <w:rsid w:val="00AF0D0F"/>
    <w:rsid w:val="00AF1E15"/>
    <w:rsid w:val="00AF200C"/>
    <w:rsid w:val="00AF6267"/>
    <w:rsid w:val="00AF7BAD"/>
    <w:rsid w:val="00B0051A"/>
    <w:rsid w:val="00B00D70"/>
    <w:rsid w:val="00B01114"/>
    <w:rsid w:val="00B055DD"/>
    <w:rsid w:val="00B057C5"/>
    <w:rsid w:val="00B0589B"/>
    <w:rsid w:val="00B05E22"/>
    <w:rsid w:val="00B0648B"/>
    <w:rsid w:val="00B07CEC"/>
    <w:rsid w:val="00B110B9"/>
    <w:rsid w:val="00B11EFC"/>
    <w:rsid w:val="00B12742"/>
    <w:rsid w:val="00B12DE1"/>
    <w:rsid w:val="00B13283"/>
    <w:rsid w:val="00B15348"/>
    <w:rsid w:val="00B16AEE"/>
    <w:rsid w:val="00B20394"/>
    <w:rsid w:val="00B217AB"/>
    <w:rsid w:val="00B224F3"/>
    <w:rsid w:val="00B22A5E"/>
    <w:rsid w:val="00B23427"/>
    <w:rsid w:val="00B234A9"/>
    <w:rsid w:val="00B23516"/>
    <w:rsid w:val="00B249F3"/>
    <w:rsid w:val="00B26091"/>
    <w:rsid w:val="00B26612"/>
    <w:rsid w:val="00B26B30"/>
    <w:rsid w:val="00B27924"/>
    <w:rsid w:val="00B30364"/>
    <w:rsid w:val="00B336F2"/>
    <w:rsid w:val="00B34042"/>
    <w:rsid w:val="00B34E93"/>
    <w:rsid w:val="00B35A7B"/>
    <w:rsid w:val="00B368F6"/>
    <w:rsid w:val="00B40449"/>
    <w:rsid w:val="00B41AC5"/>
    <w:rsid w:val="00B430BF"/>
    <w:rsid w:val="00B450E4"/>
    <w:rsid w:val="00B4696C"/>
    <w:rsid w:val="00B479AD"/>
    <w:rsid w:val="00B47DEC"/>
    <w:rsid w:val="00B50868"/>
    <w:rsid w:val="00B50AA2"/>
    <w:rsid w:val="00B51E07"/>
    <w:rsid w:val="00B528FE"/>
    <w:rsid w:val="00B540BF"/>
    <w:rsid w:val="00B55483"/>
    <w:rsid w:val="00B568B5"/>
    <w:rsid w:val="00B56E70"/>
    <w:rsid w:val="00B609B4"/>
    <w:rsid w:val="00B61122"/>
    <w:rsid w:val="00B6232C"/>
    <w:rsid w:val="00B62D69"/>
    <w:rsid w:val="00B63612"/>
    <w:rsid w:val="00B63FB6"/>
    <w:rsid w:val="00B64860"/>
    <w:rsid w:val="00B653D1"/>
    <w:rsid w:val="00B656FB"/>
    <w:rsid w:val="00B658D1"/>
    <w:rsid w:val="00B660D5"/>
    <w:rsid w:val="00B67038"/>
    <w:rsid w:val="00B6759D"/>
    <w:rsid w:val="00B713B5"/>
    <w:rsid w:val="00B71E93"/>
    <w:rsid w:val="00B71F65"/>
    <w:rsid w:val="00B727F3"/>
    <w:rsid w:val="00B72DFC"/>
    <w:rsid w:val="00B73416"/>
    <w:rsid w:val="00B736EE"/>
    <w:rsid w:val="00B74257"/>
    <w:rsid w:val="00B74AC6"/>
    <w:rsid w:val="00B74EDF"/>
    <w:rsid w:val="00B75121"/>
    <w:rsid w:val="00B753A0"/>
    <w:rsid w:val="00B774F7"/>
    <w:rsid w:val="00B80457"/>
    <w:rsid w:val="00B826A9"/>
    <w:rsid w:val="00B845AA"/>
    <w:rsid w:val="00B8630C"/>
    <w:rsid w:val="00B867F3"/>
    <w:rsid w:val="00B86AEA"/>
    <w:rsid w:val="00B86C2B"/>
    <w:rsid w:val="00B87546"/>
    <w:rsid w:val="00B90AF3"/>
    <w:rsid w:val="00B9347E"/>
    <w:rsid w:val="00B93B05"/>
    <w:rsid w:val="00B94001"/>
    <w:rsid w:val="00B94B4A"/>
    <w:rsid w:val="00B952F0"/>
    <w:rsid w:val="00B97867"/>
    <w:rsid w:val="00B978D1"/>
    <w:rsid w:val="00BA2D72"/>
    <w:rsid w:val="00BA6B7F"/>
    <w:rsid w:val="00BA780B"/>
    <w:rsid w:val="00BA7C3B"/>
    <w:rsid w:val="00BB0839"/>
    <w:rsid w:val="00BB177E"/>
    <w:rsid w:val="00BB21A7"/>
    <w:rsid w:val="00BB2D03"/>
    <w:rsid w:val="00BB2D1B"/>
    <w:rsid w:val="00BB34CE"/>
    <w:rsid w:val="00BB3D51"/>
    <w:rsid w:val="00BB4873"/>
    <w:rsid w:val="00BB4C31"/>
    <w:rsid w:val="00BB6CC5"/>
    <w:rsid w:val="00BC0022"/>
    <w:rsid w:val="00BC00FA"/>
    <w:rsid w:val="00BC04DE"/>
    <w:rsid w:val="00BC256F"/>
    <w:rsid w:val="00BC5050"/>
    <w:rsid w:val="00BC5F98"/>
    <w:rsid w:val="00BC70BC"/>
    <w:rsid w:val="00BD474D"/>
    <w:rsid w:val="00BD4E64"/>
    <w:rsid w:val="00BD58D1"/>
    <w:rsid w:val="00BD5AAF"/>
    <w:rsid w:val="00BD6891"/>
    <w:rsid w:val="00BE0DB1"/>
    <w:rsid w:val="00BE0F20"/>
    <w:rsid w:val="00BE28F6"/>
    <w:rsid w:val="00BE2A9B"/>
    <w:rsid w:val="00BE2BE1"/>
    <w:rsid w:val="00BE2F54"/>
    <w:rsid w:val="00BE2FF1"/>
    <w:rsid w:val="00BE4FB9"/>
    <w:rsid w:val="00BE657E"/>
    <w:rsid w:val="00BE71BE"/>
    <w:rsid w:val="00BF3F99"/>
    <w:rsid w:val="00BF4698"/>
    <w:rsid w:val="00BF4E62"/>
    <w:rsid w:val="00C00B07"/>
    <w:rsid w:val="00C01103"/>
    <w:rsid w:val="00C01FBA"/>
    <w:rsid w:val="00C0243C"/>
    <w:rsid w:val="00C039C3"/>
    <w:rsid w:val="00C04136"/>
    <w:rsid w:val="00C04DB7"/>
    <w:rsid w:val="00C0581E"/>
    <w:rsid w:val="00C059F6"/>
    <w:rsid w:val="00C06614"/>
    <w:rsid w:val="00C06CF5"/>
    <w:rsid w:val="00C102E3"/>
    <w:rsid w:val="00C10339"/>
    <w:rsid w:val="00C11932"/>
    <w:rsid w:val="00C13886"/>
    <w:rsid w:val="00C14FDD"/>
    <w:rsid w:val="00C15678"/>
    <w:rsid w:val="00C177A8"/>
    <w:rsid w:val="00C2326A"/>
    <w:rsid w:val="00C234B2"/>
    <w:rsid w:val="00C23533"/>
    <w:rsid w:val="00C26081"/>
    <w:rsid w:val="00C26765"/>
    <w:rsid w:val="00C26CC3"/>
    <w:rsid w:val="00C27CD0"/>
    <w:rsid w:val="00C313E9"/>
    <w:rsid w:val="00C35487"/>
    <w:rsid w:val="00C357E9"/>
    <w:rsid w:val="00C41FAF"/>
    <w:rsid w:val="00C42D8E"/>
    <w:rsid w:val="00C431C1"/>
    <w:rsid w:val="00C43E87"/>
    <w:rsid w:val="00C44E9C"/>
    <w:rsid w:val="00C44F5D"/>
    <w:rsid w:val="00C44FBD"/>
    <w:rsid w:val="00C44FDE"/>
    <w:rsid w:val="00C4531D"/>
    <w:rsid w:val="00C45870"/>
    <w:rsid w:val="00C45AB1"/>
    <w:rsid w:val="00C46C02"/>
    <w:rsid w:val="00C46F3F"/>
    <w:rsid w:val="00C5005C"/>
    <w:rsid w:val="00C504F5"/>
    <w:rsid w:val="00C52603"/>
    <w:rsid w:val="00C531E4"/>
    <w:rsid w:val="00C53324"/>
    <w:rsid w:val="00C535D6"/>
    <w:rsid w:val="00C5373C"/>
    <w:rsid w:val="00C53A69"/>
    <w:rsid w:val="00C545C7"/>
    <w:rsid w:val="00C5596F"/>
    <w:rsid w:val="00C57917"/>
    <w:rsid w:val="00C62E81"/>
    <w:rsid w:val="00C63B3C"/>
    <w:rsid w:val="00C6420C"/>
    <w:rsid w:val="00C64587"/>
    <w:rsid w:val="00C65026"/>
    <w:rsid w:val="00C6512A"/>
    <w:rsid w:val="00C65E8C"/>
    <w:rsid w:val="00C66849"/>
    <w:rsid w:val="00C709BC"/>
    <w:rsid w:val="00C71CD4"/>
    <w:rsid w:val="00C71FCB"/>
    <w:rsid w:val="00C720E4"/>
    <w:rsid w:val="00C72225"/>
    <w:rsid w:val="00C725D7"/>
    <w:rsid w:val="00C74A35"/>
    <w:rsid w:val="00C76411"/>
    <w:rsid w:val="00C806D2"/>
    <w:rsid w:val="00C80D59"/>
    <w:rsid w:val="00C81124"/>
    <w:rsid w:val="00C811F5"/>
    <w:rsid w:val="00C819CE"/>
    <w:rsid w:val="00C82E6B"/>
    <w:rsid w:val="00C8395B"/>
    <w:rsid w:val="00C839CE"/>
    <w:rsid w:val="00C83D47"/>
    <w:rsid w:val="00C84E70"/>
    <w:rsid w:val="00C85684"/>
    <w:rsid w:val="00C863D7"/>
    <w:rsid w:val="00C87AB4"/>
    <w:rsid w:val="00C913CA"/>
    <w:rsid w:val="00C919F5"/>
    <w:rsid w:val="00C91C48"/>
    <w:rsid w:val="00C92247"/>
    <w:rsid w:val="00C930C6"/>
    <w:rsid w:val="00C93EAB"/>
    <w:rsid w:val="00C940D6"/>
    <w:rsid w:val="00C95535"/>
    <w:rsid w:val="00C95BCE"/>
    <w:rsid w:val="00C9612F"/>
    <w:rsid w:val="00C96588"/>
    <w:rsid w:val="00C971BD"/>
    <w:rsid w:val="00C9783D"/>
    <w:rsid w:val="00C97CB7"/>
    <w:rsid w:val="00CA0072"/>
    <w:rsid w:val="00CA00C8"/>
    <w:rsid w:val="00CA03C7"/>
    <w:rsid w:val="00CA04C2"/>
    <w:rsid w:val="00CA1467"/>
    <w:rsid w:val="00CA28CE"/>
    <w:rsid w:val="00CA3D89"/>
    <w:rsid w:val="00CA4731"/>
    <w:rsid w:val="00CA5441"/>
    <w:rsid w:val="00CA5E66"/>
    <w:rsid w:val="00CA6699"/>
    <w:rsid w:val="00CA7076"/>
    <w:rsid w:val="00CB15AF"/>
    <w:rsid w:val="00CB1A7B"/>
    <w:rsid w:val="00CB37C0"/>
    <w:rsid w:val="00CB5835"/>
    <w:rsid w:val="00CB5A54"/>
    <w:rsid w:val="00CB761F"/>
    <w:rsid w:val="00CC1828"/>
    <w:rsid w:val="00CC21F7"/>
    <w:rsid w:val="00CC4259"/>
    <w:rsid w:val="00CC4EA9"/>
    <w:rsid w:val="00CC6B5E"/>
    <w:rsid w:val="00CC777E"/>
    <w:rsid w:val="00CD3484"/>
    <w:rsid w:val="00CD39F4"/>
    <w:rsid w:val="00CD68B0"/>
    <w:rsid w:val="00CE0EA9"/>
    <w:rsid w:val="00CE2761"/>
    <w:rsid w:val="00CE30CA"/>
    <w:rsid w:val="00CE359C"/>
    <w:rsid w:val="00CE3FEA"/>
    <w:rsid w:val="00CE62CF"/>
    <w:rsid w:val="00CE7009"/>
    <w:rsid w:val="00CE7887"/>
    <w:rsid w:val="00CF069A"/>
    <w:rsid w:val="00CF151C"/>
    <w:rsid w:val="00CF1BFF"/>
    <w:rsid w:val="00CF4D54"/>
    <w:rsid w:val="00CF4F16"/>
    <w:rsid w:val="00CF636A"/>
    <w:rsid w:val="00CF6B3E"/>
    <w:rsid w:val="00CF72FC"/>
    <w:rsid w:val="00CF7AE5"/>
    <w:rsid w:val="00D0291B"/>
    <w:rsid w:val="00D04D80"/>
    <w:rsid w:val="00D05A8F"/>
    <w:rsid w:val="00D05FE7"/>
    <w:rsid w:val="00D0725F"/>
    <w:rsid w:val="00D1095B"/>
    <w:rsid w:val="00D11151"/>
    <w:rsid w:val="00D112A7"/>
    <w:rsid w:val="00D12ECA"/>
    <w:rsid w:val="00D13C71"/>
    <w:rsid w:val="00D14888"/>
    <w:rsid w:val="00D16483"/>
    <w:rsid w:val="00D1698B"/>
    <w:rsid w:val="00D17787"/>
    <w:rsid w:val="00D21AC2"/>
    <w:rsid w:val="00D23443"/>
    <w:rsid w:val="00D23567"/>
    <w:rsid w:val="00D24DB5"/>
    <w:rsid w:val="00D25228"/>
    <w:rsid w:val="00D26523"/>
    <w:rsid w:val="00D32993"/>
    <w:rsid w:val="00D33C51"/>
    <w:rsid w:val="00D34063"/>
    <w:rsid w:val="00D34B93"/>
    <w:rsid w:val="00D356B4"/>
    <w:rsid w:val="00D36FFB"/>
    <w:rsid w:val="00D37E28"/>
    <w:rsid w:val="00D41471"/>
    <w:rsid w:val="00D42DAF"/>
    <w:rsid w:val="00D4358F"/>
    <w:rsid w:val="00D5139B"/>
    <w:rsid w:val="00D51518"/>
    <w:rsid w:val="00D52B56"/>
    <w:rsid w:val="00D52CF8"/>
    <w:rsid w:val="00D539B9"/>
    <w:rsid w:val="00D55011"/>
    <w:rsid w:val="00D5634D"/>
    <w:rsid w:val="00D56658"/>
    <w:rsid w:val="00D56951"/>
    <w:rsid w:val="00D57377"/>
    <w:rsid w:val="00D57F63"/>
    <w:rsid w:val="00D60542"/>
    <w:rsid w:val="00D624E5"/>
    <w:rsid w:val="00D64637"/>
    <w:rsid w:val="00D65E15"/>
    <w:rsid w:val="00D65F35"/>
    <w:rsid w:val="00D66127"/>
    <w:rsid w:val="00D67DAE"/>
    <w:rsid w:val="00D70001"/>
    <w:rsid w:val="00D70D00"/>
    <w:rsid w:val="00D73898"/>
    <w:rsid w:val="00D741D4"/>
    <w:rsid w:val="00D74224"/>
    <w:rsid w:val="00D748FB"/>
    <w:rsid w:val="00D76E64"/>
    <w:rsid w:val="00D771C1"/>
    <w:rsid w:val="00D77DCC"/>
    <w:rsid w:val="00D80E41"/>
    <w:rsid w:val="00D820DB"/>
    <w:rsid w:val="00D82302"/>
    <w:rsid w:val="00D83A42"/>
    <w:rsid w:val="00D83E2F"/>
    <w:rsid w:val="00D84A58"/>
    <w:rsid w:val="00D8504D"/>
    <w:rsid w:val="00D86605"/>
    <w:rsid w:val="00D8768F"/>
    <w:rsid w:val="00D91255"/>
    <w:rsid w:val="00D9141F"/>
    <w:rsid w:val="00D916BB"/>
    <w:rsid w:val="00D92FD9"/>
    <w:rsid w:val="00D938B2"/>
    <w:rsid w:val="00D94992"/>
    <w:rsid w:val="00DA2485"/>
    <w:rsid w:val="00DA4E90"/>
    <w:rsid w:val="00DA666A"/>
    <w:rsid w:val="00DA790C"/>
    <w:rsid w:val="00DB1765"/>
    <w:rsid w:val="00DB2B0B"/>
    <w:rsid w:val="00DB461C"/>
    <w:rsid w:val="00DB4A4F"/>
    <w:rsid w:val="00DB4E6C"/>
    <w:rsid w:val="00DB700B"/>
    <w:rsid w:val="00DC02FA"/>
    <w:rsid w:val="00DC13E6"/>
    <w:rsid w:val="00DC1AA4"/>
    <w:rsid w:val="00DC2AD1"/>
    <w:rsid w:val="00DC63B9"/>
    <w:rsid w:val="00DD0E04"/>
    <w:rsid w:val="00DD1BA0"/>
    <w:rsid w:val="00DD2673"/>
    <w:rsid w:val="00DD2EA3"/>
    <w:rsid w:val="00DD2FC1"/>
    <w:rsid w:val="00DD3B43"/>
    <w:rsid w:val="00DD3EAD"/>
    <w:rsid w:val="00DD737C"/>
    <w:rsid w:val="00DE168B"/>
    <w:rsid w:val="00DE16DC"/>
    <w:rsid w:val="00DE2AC4"/>
    <w:rsid w:val="00DE2F44"/>
    <w:rsid w:val="00DE3BC2"/>
    <w:rsid w:val="00DE3E94"/>
    <w:rsid w:val="00DE4784"/>
    <w:rsid w:val="00DE5C96"/>
    <w:rsid w:val="00DE7018"/>
    <w:rsid w:val="00DF05A1"/>
    <w:rsid w:val="00DF27D6"/>
    <w:rsid w:val="00DF2F15"/>
    <w:rsid w:val="00DF32D0"/>
    <w:rsid w:val="00DF3D11"/>
    <w:rsid w:val="00DF4655"/>
    <w:rsid w:val="00DF4E18"/>
    <w:rsid w:val="00DF6067"/>
    <w:rsid w:val="00DF7184"/>
    <w:rsid w:val="00E00532"/>
    <w:rsid w:val="00E007D5"/>
    <w:rsid w:val="00E02D3E"/>
    <w:rsid w:val="00E035C8"/>
    <w:rsid w:val="00E04769"/>
    <w:rsid w:val="00E04D2D"/>
    <w:rsid w:val="00E05829"/>
    <w:rsid w:val="00E075B2"/>
    <w:rsid w:val="00E07AE2"/>
    <w:rsid w:val="00E103D5"/>
    <w:rsid w:val="00E1055C"/>
    <w:rsid w:val="00E10646"/>
    <w:rsid w:val="00E11ADA"/>
    <w:rsid w:val="00E12339"/>
    <w:rsid w:val="00E13424"/>
    <w:rsid w:val="00E139A9"/>
    <w:rsid w:val="00E14263"/>
    <w:rsid w:val="00E14C14"/>
    <w:rsid w:val="00E1569C"/>
    <w:rsid w:val="00E20234"/>
    <w:rsid w:val="00E208E0"/>
    <w:rsid w:val="00E21ECF"/>
    <w:rsid w:val="00E22796"/>
    <w:rsid w:val="00E22FF9"/>
    <w:rsid w:val="00E23CA9"/>
    <w:rsid w:val="00E24058"/>
    <w:rsid w:val="00E258F9"/>
    <w:rsid w:val="00E263A2"/>
    <w:rsid w:val="00E264D7"/>
    <w:rsid w:val="00E2656D"/>
    <w:rsid w:val="00E3007E"/>
    <w:rsid w:val="00E317C3"/>
    <w:rsid w:val="00E31FA1"/>
    <w:rsid w:val="00E32384"/>
    <w:rsid w:val="00E32B29"/>
    <w:rsid w:val="00E33492"/>
    <w:rsid w:val="00E35288"/>
    <w:rsid w:val="00E35E78"/>
    <w:rsid w:val="00E405A8"/>
    <w:rsid w:val="00E40B68"/>
    <w:rsid w:val="00E40D82"/>
    <w:rsid w:val="00E42250"/>
    <w:rsid w:val="00E4372E"/>
    <w:rsid w:val="00E4460F"/>
    <w:rsid w:val="00E46DDD"/>
    <w:rsid w:val="00E47070"/>
    <w:rsid w:val="00E47153"/>
    <w:rsid w:val="00E505BB"/>
    <w:rsid w:val="00E51077"/>
    <w:rsid w:val="00E5124E"/>
    <w:rsid w:val="00E514EB"/>
    <w:rsid w:val="00E51640"/>
    <w:rsid w:val="00E51C80"/>
    <w:rsid w:val="00E51E14"/>
    <w:rsid w:val="00E52852"/>
    <w:rsid w:val="00E5289D"/>
    <w:rsid w:val="00E52B67"/>
    <w:rsid w:val="00E52CA9"/>
    <w:rsid w:val="00E53F17"/>
    <w:rsid w:val="00E54F5E"/>
    <w:rsid w:val="00E6066C"/>
    <w:rsid w:val="00E61273"/>
    <w:rsid w:val="00E6149E"/>
    <w:rsid w:val="00E61C90"/>
    <w:rsid w:val="00E639D4"/>
    <w:rsid w:val="00E63AFE"/>
    <w:rsid w:val="00E64CDB"/>
    <w:rsid w:val="00E6540D"/>
    <w:rsid w:val="00E65A25"/>
    <w:rsid w:val="00E66964"/>
    <w:rsid w:val="00E66FA1"/>
    <w:rsid w:val="00E70181"/>
    <w:rsid w:val="00E70F1A"/>
    <w:rsid w:val="00E70FAA"/>
    <w:rsid w:val="00E714F5"/>
    <w:rsid w:val="00E7232A"/>
    <w:rsid w:val="00E73A6E"/>
    <w:rsid w:val="00E74C0E"/>
    <w:rsid w:val="00E776C8"/>
    <w:rsid w:val="00E8117C"/>
    <w:rsid w:val="00E812EF"/>
    <w:rsid w:val="00E813ED"/>
    <w:rsid w:val="00E81D13"/>
    <w:rsid w:val="00E82BEE"/>
    <w:rsid w:val="00E83A5C"/>
    <w:rsid w:val="00E83E61"/>
    <w:rsid w:val="00E852F3"/>
    <w:rsid w:val="00E91A85"/>
    <w:rsid w:val="00E91E44"/>
    <w:rsid w:val="00E92388"/>
    <w:rsid w:val="00E93194"/>
    <w:rsid w:val="00E957D4"/>
    <w:rsid w:val="00E95956"/>
    <w:rsid w:val="00E97A96"/>
    <w:rsid w:val="00E97F3E"/>
    <w:rsid w:val="00EA007D"/>
    <w:rsid w:val="00EA0A9A"/>
    <w:rsid w:val="00EA2D32"/>
    <w:rsid w:val="00EA34A4"/>
    <w:rsid w:val="00EA36EA"/>
    <w:rsid w:val="00EA4164"/>
    <w:rsid w:val="00EA42B5"/>
    <w:rsid w:val="00EA5406"/>
    <w:rsid w:val="00EA79B6"/>
    <w:rsid w:val="00EB377E"/>
    <w:rsid w:val="00EB62DB"/>
    <w:rsid w:val="00EB6641"/>
    <w:rsid w:val="00EB6997"/>
    <w:rsid w:val="00EB7231"/>
    <w:rsid w:val="00EC069E"/>
    <w:rsid w:val="00EC36A0"/>
    <w:rsid w:val="00EC3A99"/>
    <w:rsid w:val="00EC7F67"/>
    <w:rsid w:val="00ED12BC"/>
    <w:rsid w:val="00ED29BB"/>
    <w:rsid w:val="00ED308D"/>
    <w:rsid w:val="00ED337D"/>
    <w:rsid w:val="00ED347B"/>
    <w:rsid w:val="00ED3CB1"/>
    <w:rsid w:val="00ED3F18"/>
    <w:rsid w:val="00ED6103"/>
    <w:rsid w:val="00ED6788"/>
    <w:rsid w:val="00EE042B"/>
    <w:rsid w:val="00EE055E"/>
    <w:rsid w:val="00EE07C6"/>
    <w:rsid w:val="00EE0FB7"/>
    <w:rsid w:val="00EE1917"/>
    <w:rsid w:val="00EE275B"/>
    <w:rsid w:val="00EE2F27"/>
    <w:rsid w:val="00EE41B1"/>
    <w:rsid w:val="00EE4503"/>
    <w:rsid w:val="00EE49EE"/>
    <w:rsid w:val="00EE5393"/>
    <w:rsid w:val="00EE6076"/>
    <w:rsid w:val="00EE63F5"/>
    <w:rsid w:val="00EE7150"/>
    <w:rsid w:val="00EE746F"/>
    <w:rsid w:val="00EF05BC"/>
    <w:rsid w:val="00EF2FF1"/>
    <w:rsid w:val="00EF3771"/>
    <w:rsid w:val="00EF44D7"/>
    <w:rsid w:val="00EF488E"/>
    <w:rsid w:val="00EF5F32"/>
    <w:rsid w:val="00EF6351"/>
    <w:rsid w:val="00EF6442"/>
    <w:rsid w:val="00EF7C8E"/>
    <w:rsid w:val="00F00E41"/>
    <w:rsid w:val="00F02F1C"/>
    <w:rsid w:val="00F0328E"/>
    <w:rsid w:val="00F0358F"/>
    <w:rsid w:val="00F03671"/>
    <w:rsid w:val="00F039CF"/>
    <w:rsid w:val="00F04CB8"/>
    <w:rsid w:val="00F05F1C"/>
    <w:rsid w:val="00F06EE1"/>
    <w:rsid w:val="00F11949"/>
    <w:rsid w:val="00F11BFD"/>
    <w:rsid w:val="00F11FA7"/>
    <w:rsid w:val="00F12CAB"/>
    <w:rsid w:val="00F13054"/>
    <w:rsid w:val="00F141CF"/>
    <w:rsid w:val="00F159E0"/>
    <w:rsid w:val="00F162C9"/>
    <w:rsid w:val="00F174F4"/>
    <w:rsid w:val="00F23802"/>
    <w:rsid w:val="00F242E1"/>
    <w:rsid w:val="00F25653"/>
    <w:rsid w:val="00F27295"/>
    <w:rsid w:val="00F30295"/>
    <w:rsid w:val="00F3324C"/>
    <w:rsid w:val="00F343D5"/>
    <w:rsid w:val="00F35488"/>
    <w:rsid w:val="00F365F8"/>
    <w:rsid w:val="00F41292"/>
    <w:rsid w:val="00F419DD"/>
    <w:rsid w:val="00F41E07"/>
    <w:rsid w:val="00F4223F"/>
    <w:rsid w:val="00F430BA"/>
    <w:rsid w:val="00F452CC"/>
    <w:rsid w:val="00F47834"/>
    <w:rsid w:val="00F47FFC"/>
    <w:rsid w:val="00F50CAB"/>
    <w:rsid w:val="00F514B5"/>
    <w:rsid w:val="00F51FF3"/>
    <w:rsid w:val="00F528C2"/>
    <w:rsid w:val="00F537BE"/>
    <w:rsid w:val="00F53F60"/>
    <w:rsid w:val="00F548E0"/>
    <w:rsid w:val="00F54963"/>
    <w:rsid w:val="00F5509A"/>
    <w:rsid w:val="00F553A3"/>
    <w:rsid w:val="00F5623B"/>
    <w:rsid w:val="00F57555"/>
    <w:rsid w:val="00F6010F"/>
    <w:rsid w:val="00F60CD4"/>
    <w:rsid w:val="00F63874"/>
    <w:rsid w:val="00F6398C"/>
    <w:rsid w:val="00F63A43"/>
    <w:rsid w:val="00F64B67"/>
    <w:rsid w:val="00F6545F"/>
    <w:rsid w:val="00F66AAD"/>
    <w:rsid w:val="00F674C5"/>
    <w:rsid w:val="00F67ADD"/>
    <w:rsid w:val="00F701DD"/>
    <w:rsid w:val="00F70247"/>
    <w:rsid w:val="00F71012"/>
    <w:rsid w:val="00F7103B"/>
    <w:rsid w:val="00F73108"/>
    <w:rsid w:val="00F73DE6"/>
    <w:rsid w:val="00F74E9A"/>
    <w:rsid w:val="00F75DD3"/>
    <w:rsid w:val="00F763EA"/>
    <w:rsid w:val="00F765D2"/>
    <w:rsid w:val="00F76662"/>
    <w:rsid w:val="00F829A7"/>
    <w:rsid w:val="00F83619"/>
    <w:rsid w:val="00F84957"/>
    <w:rsid w:val="00F857EC"/>
    <w:rsid w:val="00F85869"/>
    <w:rsid w:val="00F859E8"/>
    <w:rsid w:val="00F85C8F"/>
    <w:rsid w:val="00F85E31"/>
    <w:rsid w:val="00F85F61"/>
    <w:rsid w:val="00F86383"/>
    <w:rsid w:val="00F863DE"/>
    <w:rsid w:val="00F91107"/>
    <w:rsid w:val="00F9218B"/>
    <w:rsid w:val="00F92261"/>
    <w:rsid w:val="00F94EA4"/>
    <w:rsid w:val="00F95B40"/>
    <w:rsid w:val="00F95C20"/>
    <w:rsid w:val="00F965C9"/>
    <w:rsid w:val="00F96689"/>
    <w:rsid w:val="00FA12D0"/>
    <w:rsid w:val="00FA1362"/>
    <w:rsid w:val="00FA1749"/>
    <w:rsid w:val="00FA1BAC"/>
    <w:rsid w:val="00FA1F8B"/>
    <w:rsid w:val="00FA24CC"/>
    <w:rsid w:val="00FA41EC"/>
    <w:rsid w:val="00FA45EC"/>
    <w:rsid w:val="00FA47AB"/>
    <w:rsid w:val="00FA492B"/>
    <w:rsid w:val="00FA4BF0"/>
    <w:rsid w:val="00FA5D00"/>
    <w:rsid w:val="00FA6C67"/>
    <w:rsid w:val="00FA6F6B"/>
    <w:rsid w:val="00FA7376"/>
    <w:rsid w:val="00FB056F"/>
    <w:rsid w:val="00FB2A48"/>
    <w:rsid w:val="00FB3A96"/>
    <w:rsid w:val="00FB3ECC"/>
    <w:rsid w:val="00FC0152"/>
    <w:rsid w:val="00FC0E28"/>
    <w:rsid w:val="00FC2B1E"/>
    <w:rsid w:val="00FC37A9"/>
    <w:rsid w:val="00FC3FE9"/>
    <w:rsid w:val="00FC5CFF"/>
    <w:rsid w:val="00FC5E86"/>
    <w:rsid w:val="00FC6B83"/>
    <w:rsid w:val="00FC70F2"/>
    <w:rsid w:val="00FD0035"/>
    <w:rsid w:val="00FD046D"/>
    <w:rsid w:val="00FD0E13"/>
    <w:rsid w:val="00FD117A"/>
    <w:rsid w:val="00FD14F8"/>
    <w:rsid w:val="00FD1590"/>
    <w:rsid w:val="00FD15B7"/>
    <w:rsid w:val="00FD1A15"/>
    <w:rsid w:val="00FD1CA7"/>
    <w:rsid w:val="00FD4513"/>
    <w:rsid w:val="00FD4C70"/>
    <w:rsid w:val="00FD6D4F"/>
    <w:rsid w:val="00FD78E4"/>
    <w:rsid w:val="00FD7BD9"/>
    <w:rsid w:val="00FE12E4"/>
    <w:rsid w:val="00FE1A33"/>
    <w:rsid w:val="00FE5C7B"/>
    <w:rsid w:val="00FE6072"/>
    <w:rsid w:val="00FE6171"/>
    <w:rsid w:val="00FE6712"/>
    <w:rsid w:val="00FE7667"/>
    <w:rsid w:val="00FE7FBD"/>
    <w:rsid w:val="00FF385A"/>
    <w:rsid w:val="00FF404B"/>
    <w:rsid w:val="00FF4C22"/>
    <w:rsid w:val="00FF7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25D2"/>
    <w:rPr>
      <w:rFonts w:ascii="Helvetica" w:hAnsi="Helvetica"/>
      <w:szCs w:val="20"/>
      <w:lang w:val="de-AT" w:eastAsia="de-DE"/>
    </w:rPr>
  </w:style>
  <w:style w:type="paragraph" w:styleId="berschrift1">
    <w:name w:val="heading 1"/>
    <w:basedOn w:val="Standard"/>
    <w:next w:val="Standard"/>
    <w:link w:val="berschrift1Zchn"/>
    <w:uiPriority w:val="99"/>
    <w:qFormat/>
    <w:rsid w:val="00466BD1"/>
    <w:pPr>
      <w:keepNext/>
      <w:numPr>
        <w:numId w:val="1"/>
      </w:numPr>
      <w:spacing w:before="240" w:after="60"/>
      <w:outlineLvl w:val="0"/>
    </w:pPr>
    <w:rPr>
      <w:rFonts w:cs="Arial"/>
      <w:b/>
      <w:bCs/>
      <w:kern w:val="32"/>
      <w:sz w:val="28"/>
      <w:szCs w:val="32"/>
    </w:rPr>
  </w:style>
  <w:style w:type="paragraph" w:styleId="berschrift2">
    <w:name w:val="heading 2"/>
    <w:basedOn w:val="Standard"/>
    <w:next w:val="Standard"/>
    <w:link w:val="berschrift2Zchn"/>
    <w:uiPriority w:val="99"/>
    <w:qFormat/>
    <w:rsid w:val="00466BD1"/>
    <w:pPr>
      <w:keepNext/>
      <w:numPr>
        <w:numId w:val="2"/>
      </w:numPr>
      <w:spacing w:before="240" w:after="60"/>
      <w:outlineLvl w:val="1"/>
    </w:pPr>
    <w:rPr>
      <w:rFonts w:cs="Arial"/>
      <w:b/>
      <w:bCs/>
      <w:iCs/>
      <w:szCs w:val="28"/>
    </w:rPr>
  </w:style>
  <w:style w:type="paragraph" w:styleId="berschrift5">
    <w:name w:val="heading 5"/>
    <w:basedOn w:val="Standard"/>
    <w:next w:val="Standard"/>
    <w:link w:val="berschrift5Zchn"/>
    <w:uiPriority w:val="99"/>
    <w:qFormat/>
    <w:rsid w:val="006C25D2"/>
    <w:pPr>
      <w:keepNext/>
      <w:spacing w:line="360" w:lineRule="auto"/>
      <w:ind w:right="-1418"/>
      <w:outlineLvl w:val="4"/>
    </w:pPr>
    <w:rPr>
      <w:rFonts w:ascii="UniversCond" w:hAnsi="UniversCond"/>
      <w:b/>
      <w:color w:val="000000"/>
      <w:sz w:val="28"/>
    </w:rPr>
  </w:style>
  <w:style w:type="paragraph" w:styleId="berschrift6">
    <w:name w:val="heading 6"/>
    <w:basedOn w:val="Standard"/>
    <w:next w:val="Standard"/>
    <w:link w:val="berschrift6Zchn"/>
    <w:uiPriority w:val="99"/>
    <w:qFormat/>
    <w:rsid w:val="006C25D2"/>
    <w:pPr>
      <w:keepNext/>
      <w:outlineLvl w:val="5"/>
    </w:pPr>
    <w:rPr>
      <w:rFonts w:ascii="UniversCond" w:hAnsi="UniversCond"/>
      <w:i/>
      <w:color w:val="FF0000"/>
      <w:lang w:val="de-DE"/>
    </w:rPr>
  </w:style>
  <w:style w:type="paragraph" w:styleId="berschrift9">
    <w:name w:val="heading 9"/>
    <w:basedOn w:val="Standard"/>
    <w:next w:val="Standard"/>
    <w:link w:val="berschrift9Zchn"/>
    <w:uiPriority w:val="99"/>
    <w:qFormat/>
    <w:rsid w:val="006C25D2"/>
    <w:pPr>
      <w:keepNext/>
      <w:ind w:right="283"/>
      <w:jc w:val="center"/>
      <w:outlineLvl w:val="8"/>
    </w:pPr>
    <w:rPr>
      <w:rFonts w:ascii="UniversCond" w:hAnsi="UniversCond"/>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D525D"/>
    <w:rPr>
      <w:rFonts w:ascii="Cambria" w:hAnsi="Cambria" w:cs="Times New Roman"/>
      <w:b/>
      <w:bCs/>
      <w:kern w:val="32"/>
      <w:sz w:val="32"/>
      <w:szCs w:val="32"/>
      <w:lang w:val="de-AT" w:eastAsia="de-DE"/>
    </w:rPr>
  </w:style>
  <w:style w:type="character" w:customStyle="1" w:styleId="berschrift2Zchn">
    <w:name w:val="Überschrift 2 Zchn"/>
    <w:basedOn w:val="Absatz-Standardschriftart"/>
    <w:link w:val="berschrift2"/>
    <w:uiPriority w:val="99"/>
    <w:semiHidden/>
    <w:locked/>
    <w:rsid w:val="00AD525D"/>
    <w:rPr>
      <w:rFonts w:ascii="Cambria" w:hAnsi="Cambria" w:cs="Times New Roman"/>
      <w:b/>
      <w:bCs/>
      <w:i/>
      <w:iCs/>
      <w:sz w:val="28"/>
      <w:szCs w:val="28"/>
      <w:lang w:val="de-AT" w:eastAsia="de-DE"/>
    </w:rPr>
  </w:style>
  <w:style w:type="character" w:customStyle="1" w:styleId="berschrift5Zchn">
    <w:name w:val="Überschrift 5 Zchn"/>
    <w:basedOn w:val="Absatz-Standardschriftart"/>
    <w:link w:val="berschrift5"/>
    <w:uiPriority w:val="99"/>
    <w:locked/>
    <w:rsid w:val="006C25D2"/>
    <w:rPr>
      <w:rFonts w:ascii="UniversCond" w:hAnsi="UniversCond" w:cs="Times New Roman"/>
      <w:b/>
      <w:color w:val="000000"/>
      <w:sz w:val="28"/>
      <w:lang w:eastAsia="de-DE"/>
    </w:rPr>
  </w:style>
  <w:style w:type="character" w:customStyle="1" w:styleId="berschrift6Zchn">
    <w:name w:val="Überschrift 6 Zchn"/>
    <w:basedOn w:val="Absatz-Standardschriftart"/>
    <w:link w:val="berschrift6"/>
    <w:uiPriority w:val="99"/>
    <w:locked/>
    <w:rsid w:val="006C25D2"/>
    <w:rPr>
      <w:rFonts w:ascii="UniversCond" w:hAnsi="UniversCond" w:cs="Times New Roman"/>
      <w:i/>
      <w:color w:val="FF0000"/>
      <w:sz w:val="22"/>
      <w:lang w:val="de-DE" w:eastAsia="de-DE"/>
    </w:rPr>
  </w:style>
  <w:style w:type="character" w:customStyle="1" w:styleId="berschrift9Zchn">
    <w:name w:val="Überschrift 9 Zchn"/>
    <w:basedOn w:val="Absatz-Standardschriftart"/>
    <w:link w:val="berschrift9"/>
    <w:uiPriority w:val="99"/>
    <w:locked/>
    <w:rsid w:val="006C25D2"/>
    <w:rPr>
      <w:rFonts w:ascii="UniversCond" w:hAnsi="UniversCond" w:cs="Times New Roman"/>
      <w:b/>
      <w:sz w:val="28"/>
      <w:lang w:eastAsia="de-DE"/>
    </w:rPr>
  </w:style>
  <w:style w:type="paragraph" w:styleId="Kopfzeile">
    <w:name w:val="header"/>
    <w:basedOn w:val="Standard"/>
    <w:link w:val="KopfzeileZchn"/>
    <w:uiPriority w:val="99"/>
    <w:rsid w:val="006C25D2"/>
    <w:pPr>
      <w:tabs>
        <w:tab w:val="center" w:pos="4536"/>
        <w:tab w:val="right" w:pos="9072"/>
      </w:tabs>
    </w:pPr>
  </w:style>
  <w:style w:type="character" w:customStyle="1" w:styleId="KopfzeileZchn">
    <w:name w:val="Kopfzeile Zchn"/>
    <w:basedOn w:val="Absatz-Standardschriftart"/>
    <w:link w:val="Kopfzeile"/>
    <w:uiPriority w:val="99"/>
    <w:locked/>
    <w:rsid w:val="006C25D2"/>
    <w:rPr>
      <w:rFonts w:ascii="Helvetica" w:hAnsi="Helvetica" w:cs="Times New Roman"/>
      <w:sz w:val="22"/>
      <w:lang w:eastAsia="de-DE"/>
    </w:rPr>
  </w:style>
  <w:style w:type="paragraph" w:styleId="Fuzeile">
    <w:name w:val="footer"/>
    <w:basedOn w:val="Standard"/>
    <w:link w:val="FuzeileZchn"/>
    <w:uiPriority w:val="99"/>
    <w:rsid w:val="006C25D2"/>
    <w:pPr>
      <w:tabs>
        <w:tab w:val="center" w:pos="4536"/>
        <w:tab w:val="right" w:pos="9072"/>
      </w:tabs>
    </w:pPr>
  </w:style>
  <w:style w:type="character" w:customStyle="1" w:styleId="FuzeileZchn">
    <w:name w:val="Fußzeile Zchn"/>
    <w:basedOn w:val="Absatz-Standardschriftart"/>
    <w:link w:val="Fuzeile"/>
    <w:uiPriority w:val="99"/>
    <w:locked/>
    <w:rsid w:val="006C25D2"/>
    <w:rPr>
      <w:rFonts w:ascii="Helvetica" w:hAnsi="Helvetica" w:cs="Times New Roman"/>
      <w:sz w:val="22"/>
      <w:lang w:eastAsia="de-DE"/>
    </w:rPr>
  </w:style>
  <w:style w:type="paragraph" w:styleId="Sprechblasentext">
    <w:name w:val="Balloon Text"/>
    <w:basedOn w:val="Standard"/>
    <w:link w:val="SprechblasentextZchn"/>
    <w:uiPriority w:val="99"/>
    <w:rsid w:val="006C25D2"/>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6C25D2"/>
    <w:rPr>
      <w:rFonts w:ascii="Tahoma" w:hAnsi="Tahoma" w:cs="Tahoma"/>
      <w:sz w:val="16"/>
      <w:szCs w:val="16"/>
      <w:lang w:eastAsia="de-DE"/>
    </w:rPr>
  </w:style>
  <w:style w:type="paragraph" w:styleId="Textkrper2">
    <w:name w:val="Body Text 2"/>
    <w:basedOn w:val="Standard"/>
    <w:link w:val="Textkrper2Zchn"/>
    <w:uiPriority w:val="99"/>
    <w:rsid w:val="00962807"/>
    <w:pPr>
      <w:spacing w:line="360" w:lineRule="auto"/>
    </w:pPr>
    <w:rPr>
      <w:rFonts w:ascii="UniversCond" w:hAnsi="UniversCond"/>
      <w:sz w:val="24"/>
    </w:rPr>
  </w:style>
  <w:style w:type="character" w:customStyle="1" w:styleId="Textkrper2Zchn">
    <w:name w:val="Textkörper 2 Zchn"/>
    <w:basedOn w:val="Absatz-Standardschriftart"/>
    <w:link w:val="Textkrper2"/>
    <w:uiPriority w:val="99"/>
    <w:locked/>
    <w:rsid w:val="00962807"/>
    <w:rPr>
      <w:rFonts w:ascii="UniversCond" w:hAnsi="UniversCond" w:cs="Times New Roman"/>
      <w:sz w:val="24"/>
      <w:lang w:eastAsia="de-DE"/>
    </w:rPr>
  </w:style>
  <w:style w:type="paragraph" w:styleId="Textkrper-Zeileneinzug">
    <w:name w:val="Body Text Indent"/>
    <w:basedOn w:val="Standard"/>
    <w:link w:val="Textkrper-ZeileneinzugZchn"/>
    <w:uiPriority w:val="99"/>
    <w:rsid w:val="00B71F65"/>
    <w:pPr>
      <w:spacing w:after="120"/>
      <w:ind w:left="283"/>
    </w:pPr>
  </w:style>
  <w:style w:type="character" w:customStyle="1" w:styleId="Textkrper-ZeileneinzugZchn">
    <w:name w:val="Textkörper-Zeileneinzug Zchn"/>
    <w:basedOn w:val="Absatz-Standardschriftart"/>
    <w:link w:val="Textkrper-Zeileneinzug"/>
    <w:uiPriority w:val="99"/>
    <w:locked/>
    <w:rsid w:val="00B71F65"/>
    <w:rPr>
      <w:rFonts w:ascii="Helvetica" w:hAnsi="Helvetica" w:cs="Times New Roman"/>
      <w:sz w:val="22"/>
      <w:lang w:eastAsia="de-DE"/>
    </w:rPr>
  </w:style>
  <w:style w:type="character" w:customStyle="1" w:styleId="texts">
    <w:name w:val="texts"/>
    <w:basedOn w:val="Absatz-Standardschriftart"/>
    <w:uiPriority w:val="99"/>
    <w:rsid w:val="00B97867"/>
    <w:rPr>
      <w:rFonts w:cs="Times New Roman"/>
    </w:rPr>
  </w:style>
  <w:style w:type="character" w:styleId="Hyperlink">
    <w:name w:val="Hyperlink"/>
    <w:basedOn w:val="Absatz-Standardschriftart"/>
    <w:uiPriority w:val="99"/>
    <w:rsid w:val="007F1C88"/>
    <w:rPr>
      <w:rFonts w:cs="Times New Roman"/>
      <w:color w:val="0000FF"/>
      <w:u w:val="single"/>
    </w:rPr>
  </w:style>
  <w:style w:type="paragraph" w:styleId="Listenabsatz">
    <w:name w:val="List Paragraph"/>
    <w:basedOn w:val="Standard"/>
    <w:uiPriority w:val="72"/>
    <w:qFormat/>
    <w:rsid w:val="00615744"/>
    <w:pPr>
      <w:ind w:left="720"/>
      <w:contextualSpacing/>
    </w:pPr>
  </w:style>
  <w:style w:type="paragraph" w:customStyle="1" w:styleId="ikpBrieftext">
    <w:name w:val="ikp_Brieftext"/>
    <w:rsid w:val="00FA47AB"/>
    <w:pPr>
      <w:spacing w:line="320" w:lineRule="exact"/>
    </w:pPr>
    <w:rPr>
      <w:rFonts w:ascii="Univers 45 Light" w:hAnsi="Univers 45 Light"/>
      <w:noProof/>
      <w:sz w:val="21"/>
      <w:szCs w:val="20"/>
      <w:lang w:val="de-AT" w:eastAsia="de-DE"/>
    </w:rPr>
  </w:style>
  <w:style w:type="character" w:styleId="BesuchterHyperlink">
    <w:name w:val="FollowedHyperlink"/>
    <w:basedOn w:val="Absatz-Standardschriftart"/>
    <w:uiPriority w:val="99"/>
    <w:rsid w:val="005D5A32"/>
    <w:rPr>
      <w:rFonts w:cs="Times New Roman"/>
      <w:color w:val="800080"/>
      <w:u w:val="single"/>
    </w:rPr>
  </w:style>
  <w:style w:type="paragraph" w:styleId="NurText">
    <w:name w:val="Plain Text"/>
    <w:basedOn w:val="Standard"/>
    <w:link w:val="NurTextZchn"/>
    <w:uiPriority w:val="99"/>
    <w:rsid w:val="006C0964"/>
    <w:rPr>
      <w:rFonts w:ascii="Arial" w:hAnsi="Arial" w:cs="Consolas"/>
      <w:sz w:val="20"/>
      <w:szCs w:val="21"/>
      <w:lang w:eastAsia="en-US"/>
    </w:rPr>
  </w:style>
  <w:style w:type="character" w:customStyle="1" w:styleId="NurTextZchn">
    <w:name w:val="Nur Text Zchn"/>
    <w:basedOn w:val="Absatz-Standardschriftart"/>
    <w:link w:val="NurText"/>
    <w:uiPriority w:val="99"/>
    <w:locked/>
    <w:rsid w:val="006C0964"/>
    <w:rPr>
      <w:rFonts w:ascii="Arial" w:hAnsi="Arial" w:cs="Consolas"/>
      <w:sz w:val="21"/>
      <w:szCs w:val="21"/>
      <w:lang w:eastAsia="en-US"/>
    </w:rPr>
  </w:style>
  <w:style w:type="paragraph" w:styleId="StandardWeb">
    <w:name w:val="Normal (Web)"/>
    <w:basedOn w:val="Standard"/>
    <w:uiPriority w:val="99"/>
    <w:unhideWhenUsed/>
    <w:rsid w:val="00597FBD"/>
    <w:pPr>
      <w:spacing w:before="100" w:beforeAutospacing="1" w:after="100" w:afterAutospacing="1"/>
    </w:pPr>
    <w:rPr>
      <w:rFonts w:ascii="Times New Roman" w:hAnsi="Times New Roman"/>
      <w:sz w:val="24"/>
      <w:szCs w:val="24"/>
      <w:lang w:eastAsia="de-AT"/>
    </w:rPr>
  </w:style>
  <w:style w:type="character" w:styleId="Fett">
    <w:name w:val="Strong"/>
    <w:basedOn w:val="Absatz-Standardschriftart"/>
    <w:uiPriority w:val="22"/>
    <w:qFormat/>
    <w:locked/>
    <w:rsid w:val="000E5CB3"/>
    <w:rPr>
      <w:b/>
      <w:bCs/>
    </w:rPr>
  </w:style>
  <w:style w:type="character" w:styleId="Kommentarzeichen">
    <w:name w:val="annotation reference"/>
    <w:basedOn w:val="Absatz-Standardschriftart"/>
    <w:uiPriority w:val="99"/>
    <w:semiHidden/>
    <w:unhideWhenUsed/>
    <w:rsid w:val="0057227B"/>
    <w:rPr>
      <w:sz w:val="16"/>
      <w:szCs w:val="16"/>
    </w:rPr>
  </w:style>
  <w:style w:type="paragraph" w:styleId="Kommentartext">
    <w:name w:val="annotation text"/>
    <w:basedOn w:val="Standard"/>
    <w:link w:val="KommentartextZchn"/>
    <w:uiPriority w:val="99"/>
    <w:semiHidden/>
    <w:unhideWhenUsed/>
    <w:rsid w:val="0057227B"/>
    <w:rPr>
      <w:sz w:val="20"/>
    </w:rPr>
  </w:style>
  <w:style w:type="character" w:customStyle="1" w:styleId="KommentartextZchn">
    <w:name w:val="Kommentartext Zchn"/>
    <w:basedOn w:val="Absatz-Standardschriftart"/>
    <w:link w:val="Kommentartext"/>
    <w:uiPriority w:val="99"/>
    <w:semiHidden/>
    <w:rsid w:val="0057227B"/>
    <w:rPr>
      <w:rFonts w:ascii="Helvetica" w:hAnsi="Helvetica"/>
      <w:sz w:val="20"/>
      <w:szCs w:val="20"/>
      <w:lang w:val="de-AT" w:eastAsia="de-DE"/>
    </w:rPr>
  </w:style>
  <w:style w:type="paragraph" w:styleId="Kommentarthema">
    <w:name w:val="annotation subject"/>
    <w:basedOn w:val="Kommentartext"/>
    <w:next w:val="Kommentartext"/>
    <w:link w:val="KommentarthemaZchn"/>
    <w:uiPriority w:val="99"/>
    <w:semiHidden/>
    <w:unhideWhenUsed/>
    <w:rsid w:val="0057227B"/>
    <w:rPr>
      <w:b/>
      <w:bCs/>
    </w:rPr>
  </w:style>
  <w:style w:type="character" w:customStyle="1" w:styleId="KommentarthemaZchn">
    <w:name w:val="Kommentarthema Zchn"/>
    <w:basedOn w:val="KommentartextZchn"/>
    <w:link w:val="Kommentarthema"/>
    <w:uiPriority w:val="99"/>
    <w:semiHidden/>
    <w:rsid w:val="0057227B"/>
    <w:rPr>
      <w:rFonts w:ascii="Helvetica" w:hAnsi="Helvetica"/>
      <w:b/>
      <w:bCs/>
      <w:sz w:val="20"/>
      <w:szCs w:val="20"/>
      <w:lang w:val="de-AT" w:eastAsia="de-DE"/>
    </w:rPr>
  </w:style>
  <w:style w:type="paragraph" w:customStyle="1" w:styleId="Default">
    <w:name w:val="Default"/>
    <w:rsid w:val="00366DA6"/>
    <w:pPr>
      <w:autoSpaceDE w:val="0"/>
      <w:autoSpaceDN w:val="0"/>
      <w:adjustRightInd w:val="0"/>
    </w:pPr>
    <w:rPr>
      <w:rFonts w:ascii="Arial" w:hAnsi="Arial" w:cs="Arial"/>
      <w:color w:val="000000"/>
      <w:sz w:val="24"/>
      <w:szCs w:val="24"/>
      <w:lang w:val="de-AT"/>
    </w:rPr>
  </w:style>
  <w:style w:type="numbering" w:customStyle="1" w:styleId="Formatvorlage">
    <w:name w:val="Formatvorlage"/>
    <w:uiPriority w:val="99"/>
    <w:rsid w:val="007D4480"/>
    <w:pPr>
      <w:numPr>
        <w:numId w:val="15"/>
      </w:numPr>
    </w:pPr>
  </w:style>
  <w:style w:type="paragraph" w:customStyle="1" w:styleId="ikpBrieftextBold">
    <w:name w:val="ikp_Brieftext_Bold"/>
    <w:rsid w:val="001F1844"/>
    <w:pPr>
      <w:spacing w:line="320" w:lineRule="exact"/>
    </w:pPr>
    <w:rPr>
      <w:rFonts w:ascii="Univers 45 Light" w:eastAsia="Times" w:hAnsi="Univers 45 Light"/>
      <w:b/>
      <w:noProof/>
      <w:sz w:val="21"/>
      <w:szCs w:val="24"/>
      <w:lang w:val="de-A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25D2"/>
    <w:rPr>
      <w:rFonts w:ascii="Helvetica" w:hAnsi="Helvetica"/>
      <w:szCs w:val="20"/>
      <w:lang w:val="de-AT" w:eastAsia="de-DE"/>
    </w:rPr>
  </w:style>
  <w:style w:type="paragraph" w:styleId="berschrift1">
    <w:name w:val="heading 1"/>
    <w:basedOn w:val="Standard"/>
    <w:next w:val="Standard"/>
    <w:link w:val="berschrift1Zchn"/>
    <w:uiPriority w:val="99"/>
    <w:qFormat/>
    <w:rsid w:val="00466BD1"/>
    <w:pPr>
      <w:keepNext/>
      <w:numPr>
        <w:numId w:val="1"/>
      </w:numPr>
      <w:spacing w:before="240" w:after="60"/>
      <w:outlineLvl w:val="0"/>
    </w:pPr>
    <w:rPr>
      <w:rFonts w:cs="Arial"/>
      <w:b/>
      <w:bCs/>
      <w:kern w:val="32"/>
      <w:sz w:val="28"/>
      <w:szCs w:val="32"/>
    </w:rPr>
  </w:style>
  <w:style w:type="paragraph" w:styleId="berschrift2">
    <w:name w:val="heading 2"/>
    <w:basedOn w:val="Standard"/>
    <w:next w:val="Standard"/>
    <w:link w:val="berschrift2Zchn"/>
    <w:uiPriority w:val="99"/>
    <w:qFormat/>
    <w:rsid w:val="00466BD1"/>
    <w:pPr>
      <w:keepNext/>
      <w:numPr>
        <w:numId w:val="2"/>
      </w:numPr>
      <w:spacing w:before="240" w:after="60"/>
      <w:outlineLvl w:val="1"/>
    </w:pPr>
    <w:rPr>
      <w:rFonts w:cs="Arial"/>
      <w:b/>
      <w:bCs/>
      <w:iCs/>
      <w:szCs w:val="28"/>
    </w:rPr>
  </w:style>
  <w:style w:type="paragraph" w:styleId="berschrift5">
    <w:name w:val="heading 5"/>
    <w:basedOn w:val="Standard"/>
    <w:next w:val="Standard"/>
    <w:link w:val="berschrift5Zchn"/>
    <w:uiPriority w:val="99"/>
    <w:qFormat/>
    <w:rsid w:val="006C25D2"/>
    <w:pPr>
      <w:keepNext/>
      <w:spacing w:line="360" w:lineRule="auto"/>
      <w:ind w:right="-1418"/>
      <w:outlineLvl w:val="4"/>
    </w:pPr>
    <w:rPr>
      <w:rFonts w:ascii="UniversCond" w:hAnsi="UniversCond"/>
      <w:b/>
      <w:color w:val="000000"/>
      <w:sz w:val="28"/>
    </w:rPr>
  </w:style>
  <w:style w:type="paragraph" w:styleId="berschrift6">
    <w:name w:val="heading 6"/>
    <w:basedOn w:val="Standard"/>
    <w:next w:val="Standard"/>
    <w:link w:val="berschrift6Zchn"/>
    <w:uiPriority w:val="99"/>
    <w:qFormat/>
    <w:rsid w:val="006C25D2"/>
    <w:pPr>
      <w:keepNext/>
      <w:outlineLvl w:val="5"/>
    </w:pPr>
    <w:rPr>
      <w:rFonts w:ascii="UniversCond" w:hAnsi="UniversCond"/>
      <w:i/>
      <w:color w:val="FF0000"/>
      <w:lang w:val="de-DE"/>
    </w:rPr>
  </w:style>
  <w:style w:type="paragraph" w:styleId="berschrift9">
    <w:name w:val="heading 9"/>
    <w:basedOn w:val="Standard"/>
    <w:next w:val="Standard"/>
    <w:link w:val="berschrift9Zchn"/>
    <w:uiPriority w:val="99"/>
    <w:qFormat/>
    <w:rsid w:val="006C25D2"/>
    <w:pPr>
      <w:keepNext/>
      <w:ind w:right="283"/>
      <w:jc w:val="center"/>
      <w:outlineLvl w:val="8"/>
    </w:pPr>
    <w:rPr>
      <w:rFonts w:ascii="UniversCond" w:hAnsi="UniversCond"/>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D525D"/>
    <w:rPr>
      <w:rFonts w:ascii="Cambria" w:hAnsi="Cambria" w:cs="Times New Roman"/>
      <w:b/>
      <w:bCs/>
      <w:kern w:val="32"/>
      <w:sz w:val="32"/>
      <w:szCs w:val="32"/>
      <w:lang w:val="de-AT" w:eastAsia="de-DE"/>
    </w:rPr>
  </w:style>
  <w:style w:type="character" w:customStyle="1" w:styleId="berschrift2Zchn">
    <w:name w:val="Überschrift 2 Zchn"/>
    <w:basedOn w:val="Absatz-Standardschriftart"/>
    <w:link w:val="berschrift2"/>
    <w:uiPriority w:val="99"/>
    <w:semiHidden/>
    <w:locked/>
    <w:rsid w:val="00AD525D"/>
    <w:rPr>
      <w:rFonts w:ascii="Cambria" w:hAnsi="Cambria" w:cs="Times New Roman"/>
      <w:b/>
      <w:bCs/>
      <w:i/>
      <w:iCs/>
      <w:sz w:val="28"/>
      <w:szCs w:val="28"/>
      <w:lang w:val="de-AT" w:eastAsia="de-DE"/>
    </w:rPr>
  </w:style>
  <w:style w:type="character" w:customStyle="1" w:styleId="berschrift5Zchn">
    <w:name w:val="Überschrift 5 Zchn"/>
    <w:basedOn w:val="Absatz-Standardschriftart"/>
    <w:link w:val="berschrift5"/>
    <w:uiPriority w:val="99"/>
    <w:locked/>
    <w:rsid w:val="006C25D2"/>
    <w:rPr>
      <w:rFonts w:ascii="UniversCond" w:hAnsi="UniversCond" w:cs="Times New Roman"/>
      <w:b/>
      <w:color w:val="000000"/>
      <w:sz w:val="28"/>
      <w:lang w:eastAsia="de-DE"/>
    </w:rPr>
  </w:style>
  <w:style w:type="character" w:customStyle="1" w:styleId="berschrift6Zchn">
    <w:name w:val="Überschrift 6 Zchn"/>
    <w:basedOn w:val="Absatz-Standardschriftart"/>
    <w:link w:val="berschrift6"/>
    <w:uiPriority w:val="99"/>
    <w:locked/>
    <w:rsid w:val="006C25D2"/>
    <w:rPr>
      <w:rFonts w:ascii="UniversCond" w:hAnsi="UniversCond" w:cs="Times New Roman"/>
      <w:i/>
      <w:color w:val="FF0000"/>
      <w:sz w:val="22"/>
      <w:lang w:val="de-DE" w:eastAsia="de-DE"/>
    </w:rPr>
  </w:style>
  <w:style w:type="character" w:customStyle="1" w:styleId="berschrift9Zchn">
    <w:name w:val="Überschrift 9 Zchn"/>
    <w:basedOn w:val="Absatz-Standardschriftart"/>
    <w:link w:val="berschrift9"/>
    <w:uiPriority w:val="99"/>
    <w:locked/>
    <w:rsid w:val="006C25D2"/>
    <w:rPr>
      <w:rFonts w:ascii="UniversCond" w:hAnsi="UniversCond" w:cs="Times New Roman"/>
      <w:b/>
      <w:sz w:val="28"/>
      <w:lang w:eastAsia="de-DE"/>
    </w:rPr>
  </w:style>
  <w:style w:type="paragraph" w:styleId="Kopfzeile">
    <w:name w:val="header"/>
    <w:basedOn w:val="Standard"/>
    <w:link w:val="KopfzeileZchn"/>
    <w:uiPriority w:val="99"/>
    <w:rsid w:val="006C25D2"/>
    <w:pPr>
      <w:tabs>
        <w:tab w:val="center" w:pos="4536"/>
        <w:tab w:val="right" w:pos="9072"/>
      </w:tabs>
    </w:pPr>
  </w:style>
  <w:style w:type="character" w:customStyle="1" w:styleId="KopfzeileZchn">
    <w:name w:val="Kopfzeile Zchn"/>
    <w:basedOn w:val="Absatz-Standardschriftart"/>
    <w:link w:val="Kopfzeile"/>
    <w:uiPriority w:val="99"/>
    <w:locked/>
    <w:rsid w:val="006C25D2"/>
    <w:rPr>
      <w:rFonts w:ascii="Helvetica" w:hAnsi="Helvetica" w:cs="Times New Roman"/>
      <w:sz w:val="22"/>
      <w:lang w:eastAsia="de-DE"/>
    </w:rPr>
  </w:style>
  <w:style w:type="paragraph" w:styleId="Fuzeile">
    <w:name w:val="footer"/>
    <w:basedOn w:val="Standard"/>
    <w:link w:val="FuzeileZchn"/>
    <w:uiPriority w:val="99"/>
    <w:rsid w:val="006C25D2"/>
    <w:pPr>
      <w:tabs>
        <w:tab w:val="center" w:pos="4536"/>
        <w:tab w:val="right" w:pos="9072"/>
      </w:tabs>
    </w:pPr>
  </w:style>
  <w:style w:type="character" w:customStyle="1" w:styleId="FuzeileZchn">
    <w:name w:val="Fußzeile Zchn"/>
    <w:basedOn w:val="Absatz-Standardschriftart"/>
    <w:link w:val="Fuzeile"/>
    <w:uiPriority w:val="99"/>
    <w:locked/>
    <w:rsid w:val="006C25D2"/>
    <w:rPr>
      <w:rFonts w:ascii="Helvetica" w:hAnsi="Helvetica" w:cs="Times New Roman"/>
      <w:sz w:val="22"/>
      <w:lang w:eastAsia="de-DE"/>
    </w:rPr>
  </w:style>
  <w:style w:type="paragraph" w:styleId="Sprechblasentext">
    <w:name w:val="Balloon Text"/>
    <w:basedOn w:val="Standard"/>
    <w:link w:val="SprechblasentextZchn"/>
    <w:uiPriority w:val="99"/>
    <w:rsid w:val="006C25D2"/>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6C25D2"/>
    <w:rPr>
      <w:rFonts w:ascii="Tahoma" w:hAnsi="Tahoma" w:cs="Tahoma"/>
      <w:sz w:val="16"/>
      <w:szCs w:val="16"/>
      <w:lang w:eastAsia="de-DE"/>
    </w:rPr>
  </w:style>
  <w:style w:type="paragraph" w:styleId="Textkrper2">
    <w:name w:val="Body Text 2"/>
    <w:basedOn w:val="Standard"/>
    <w:link w:val="Textkrper2Zchn"/>
    <w:uiPriority w:val="99"/>
    <w:rsid w:val="00962807"/>
    <w:pPr>
      <w:spacing w:line="360" w:lineRule="auto"/>
    </w:pPr>
    <w:rPr>
      <w:rFonts w:ascii="UniversCond" w:hAnsi="UniversCond"/>
      <w:sz w:val="24"/>
    </w:rPr>
  </w:style>
  <w:style w:type="character" w:customStyle="1" w:styleId="Textkrper2Zchn">
    <w:name w:val="Textkörper 2 Zchn"/>
    <w:basedOn w:val="Absatz-Standardschriftart"/>
    <w:link w:val="Textkrper2"/>
    <w:uiPriority w:val="99"/>
    <w:locked/>
    <w:rsid w:val="00962807"/>
    <w:rPr>
      <w:rFonts w:ascii="UniversCond" w:hAnsi="UniversCond" w:cs="Times New Roman"/>
      <w:sz w:val="24"/>
      <w:lang w:eastAsia="de-DE"/>
    </w:rPr>
  </w:style>
  <w:style w:type="paragraph" w:styleId="Textkrper-Zeileneinzug">
    <w:name w:val="Body Text Indent"/>
    <w:basedOn w:val="Standard"/>
    <w:link w:val="Textkrper-ZeileneinzugZchn"/>
    <w:uiPriority w:val="99"/>
    <w:rsid w:val="00B71F65"/>
    <w:pPr>
      <w:spacing w:after="120"/>
      <w:ind w:left="283"/>
    </w:pPr>
  </w:style>
  <w:style w:type="character" w:customStyle="1" w:styleId="Textkrper-ZeileneinzugZchn">
    <w:name w:val="Textkörper-Zeileneinzug Zchn"/>
    <w:basedOn w:val="Absatz-Standardschriftart"/>
    <w:link w:val="Textkrper-Zeileneinzug"/>
    <w:uiPriority w:val="99"/>
    <w:locked/>
    <w:rsid w:val="00B71F65"/>
    <w:rPr>
      <w:rFonts w:ascii="Helvetica" w:hAnsi="Helvetica" w:cs="Times New Roman"/>
      <w:sz w:val="22"/>
      <w:lang w:eastAsia="de-DE"/>
    </w:rPr>
  </w:style>
  <w:style w:type="character" w:customStyle="1" w:styleId="texts">
    <w:name w:val="texts"/>
    <w:basedOn w:val="Absatz-Standardschriftart"/>
    <w:uiPriority w:val="99"/>
    <w:rsid w:val="00B97867"/>
    <w:rPr>
      <w:rFonts w:cs="Times New Roman"/>
    </w:rPr>
  </w:style>
  <w:style w:type="character" w:styleId="Hyperlink">
    <w:name w:val="Hyperlink"/>
    <w:basedOn w:val="Absatz-Standardschriftart"/>
    <w:uiPriority w:val="99"/>
    <w:rsid w:val="007F1C88"/>
    <w:rPr>
      <w:rFonts w:cs="Times New Roman"/>
      <w:color w:val="0000FF"/>
      <w:u w:val="single"/>
    </w:rPr>
  </w:style>
  <w:style w:type="paragraph" w:styleId="Listenabsatz">
    <w:name w:val="List Paragraph"/>
    <w:basedOn w:val="Standard"/>
    <w:uiPriority w:val="72"/>
    <w:qFormat/>
    <w:rsid w:val="00615744"/>
    <w:pPr>
      <w:ind w:left="720"/>
      <w:contextualSpacing/>
    </w:pPr>
  </w:style>
  <w:style w:type="paragraph" w:customStyle="1" w:styleId="ikpBrieftext">
    <w:name w:val="ikp_Brieftext"/>
    <w:rsid w:val="00FA47AB"/>
    <w:pPr>
      <w:spacing w:line="320" w:lineRule="exact"/>
    </w:pPr>
    <w:rPr>
      <w:rFonts w:ascii="Univers 45 Light" w:hAnsi="Univers 45 Light"/>
      <w:noProof/>
      <w:sz w:val="21"/>
      <w:szCs w:val="20"/>
      <w:lang w:val="de-AT" w:eastAsia="de-DE"/>
    </w:rPr>
  </w:style>
  <w:style w:type="character" w:styleId="BesuchterHyperlink">
    <w:name w:val="FollowedHyperlink"/>
    <w:basedOn w:val="Absatz-Standardschriftart"/>
    <w:uiPriority w:val="99"/>
    <w:rsid w:val="005D5A32"/>
    <w:rPr>
      <w:rFonts w:cs="Times New Roman"/>
      <w:color w:val="800080"/>
      <w:u w:val="single"/>
    </w:rPr>
  </w:style>
  <w:style w:type="paragraph" w:styleId="NurText">
    <w:name w:val="Plain Text"/>
    <w:basedOn w:val="Standard"/>
    <w:link w:val="NurTextZchn"/>
    <w:uiPriority w:val="99"/>
    <w:rsid w:val="006C0964"/>
    <w:rPr>
      <w:rFonts w:ascii="Arial" w:hAnsi="Arial" w:cs="Consolas"/>
      <w:sz w:val="20"/>
      <w:szCs w:val="21"/>
      <w:lang w:eastAsia="en-US"/>
    </w:rPr>
  </w:style>
  <w:style w:type="character" w:customStyle="1" w:styleId="NurTextZchn">
    <w:name w:val="Nur Text Zchn"/>
    <w:basedOn w:val="Absatz-Standardschriftart"/>
    <w:link w:val="NurText"/>
    <w:uiPriority w:val="99"/>
    <w:locked/>
    <w:rsid w:val="006C0964"/>
    <w:rPr>
      <w:rFonts w:ascii="Arial" w:hAnsi="Arial" w:cs="Consolas"/>
      <w:sz w:val="21"/>
      <w:szCs w:val="21"/>
      <w:lang w:eastAsia="en-US"/>
    </w:rPr>
  </w:style>
  <w:style w:type="paragraph" w:styleId="StandardWeb">
    <w:name w:val="Normal (Web)"/>
    <w:basedOn w:val="Standard"/>
    <w:uiPriority w:val="99"/>
    <w:unhideWhenUsed/>
    <w:rsid w:val="00597FBD"/>
    <w:pPr>
      <w:spacing w:before="100" w:beforeAutospacing="1" w:after="100" w:afterAutospacing="1"/>
    </w:pPr>
    <w:rPr>
      <w:rFonts w:ascii="Times New Roman" w:hAnsi="Times New Roman"/>
      <w:sz w:val="24"/>
      <w:szCs w:val="24"/>
      <w:lang w:eastAsia="de-AT"/>
    </w:rPr>
  </w:style>
  <w:style w:type="character" w:styleId="Fett">
    <w:name w:val="Strong"/>
    <w:basedOn w:val="Absatz-Standardschriftart"/>
    <w:uiPriority w:val="22"/>
    <w:qFormat/>
    <w:locked/>
    <w:rsid w:val="000E5CB3"/>
    <w:rPr>
      <w:b/>
      <w:bCs/>
    </w:rPr>
  </w:style>
  <w:style w:type="character" w:styleId="Kommentarzeichen">
    <w:name w:val="annotation reference"/>
    <w:basedOn w:val="Absatz-Standardschriftart"/>
    <w:uiPriority w:val="99"/>
    <w:semiHidden/>
    <w:unhideWhenUsed/>
    <w:rsid w:val="0057227B"/>
    <w:rPr>
      <w:sz w:val="16"/>
      <w:szCs w:val="16"/>
    </w:rPr>
  </w:style>
  <w:style w:type="paragraph" w:styleId="Kommentartext">
    <w:name w:val="annotation text"/>
    <w:basedOn w:val="Standard"/>
    <w:link w:val="KommentartextZchn"/>
    <w:uiPriority w:val="99"/>
    <w:semiHidden/>
    <w:unhideWhenUsed/>
    <w:rsid w:val="0057227B"/>
    <w:rPr>
      <w:sz w:val="20"/>
    </w:rPr>
  </w:style>
  <w:style w:type="character" w:customStyle="1" w:styleId="KommentartextZchn">
    <w:name w:val="Kommentartext Zchn"/>
    <w:basedOn w:val="Absatz-Standardschriftart"/>
    <w:link w:val="Kommentartext"/>
    <w:uiPriority w:val="99"/>
    <w:semiHidden/>
    <w:rsid w:val="0057227B"/>
    <w:rPr>
      <w:rFonts w:ascii="Helvetica" w:hAnsi="Helvetica"/>
      <w:sz w:val="20"/>
      <w:szCs w:val="20"/>
      <w:lang w:val="de-AT" w:eastAsia="de-DE"/>
    </w:rPr>
  </w:style>
  <w:style w:type="paragraph" w:styleId="Kommentarthema">
    <w:name w:val="annotation subject"/>
    <w:basedOn w:val="Kommentartext"/>
    <w:next w:val="Kommentartext"/>
    <w:link w:val="KommentarthemaZchn"/>
    <w:uiPriority w:val="99"/>
    <w:semiHidden/>
    <w:unhideWhenUsed/>
    <w:rsid w:val="0057227B"/>
    <w:rPr>
      <w:b/>
      <w:bCs/>
    </w:rPr>
  </w:style>
  <w:style w:type="character" w:customStyle="1" w:styleId="KommentarthemaZchn">
    <w:name w:val="Kommentarthema Zchn"/>
    <w:basedOn w:val="KommentartextZchn"/>
    <w:link w:val="Kommentarthema"/>
    <w:uiPriority w:val="99"/>
    <w:semiHidden/>
    <w:rsid w:val="0057227B"/>
    <w:rPr>
      <w:rFonts w:ascii="Helvetica" w:hAnsi="Helvetica"/>
      <w:b/>
      <w:bCs/>
      <w:sz w:val="20"/>
      <w:szCs w:val="20"/>
      <w:lang w:val="de-AT" w:eastAsia="de-DE"/>
    </w:rPr>
  </w:style>
  <w:style w:type="paragraph" w:customStyle="1" w:styleId="Default">
    <w:name w:val="Default"/>
    <w:rsid w:val="00366DA6"/>
    <w:pPr>
      <w:autoSpaceDE w:val="0"/>
      <w:autoSpaceDN w:val="0"/>
      <w:adjustRightInd w:val="0"/>
    </w:pPr>
    <w:rPr>
      <w:rFonts w:ascii="Arial" w:hAnsi="Arial" w:cs="Arial"/>
      <w:color w:val="000000"/>
      <w:sz w:val="24"/>
      <w:szCs w:val="24"/>
      <w:lang w:val="de-AT"/>
    </w:rPr>
  </w:style>
  <w:style w:type="numbering" w:customStyle="1" w:styleId="Formatvorlage">
    <w:name w:val="Formatvorlage"/>
    <w:uiPriority w:val="99"/>
    <w:rsid w:val="007D4480"/>
    <w:pPr>
      <w:numPr>
        <w:numId w:val="15"/>
      </w:numPr>
    </w:pPr>
  </w:style>
  <w:style w:type="paragraph" w:customStyle="1" w:styleId="ikpBrieftextBold">
    <w:name w:val="ikp_Brieftext_Bold"/>
    <w:rsid w:val="001F1844"/>
    <w:pPr>
      <w:spacing w:line="320" w:lineRule="exact"/>
    </w:pPr>
    <w:rPr>
      <w:rFonts w:ascii="Univers 45 Light" w:eastAsia="Times" w:hAnsi="Univers 45 Light"/>
      <w:b/>
      <w:noProof/>
      <w:sz w:val="21"/>
      <w:szCs w:val="24"/>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653">
      <w:marLeft w:val="0"/>
      <w:marRight w:val="0"/>
      <w:marTop w:val="0"/>
      <w:marBottom w:val="0"/>
      <w:divBdr>
        <w:top w:val="none" w:sz="0" w:space="0" w:color="auto"/>
        <w:left w:val="none" w:sz="0" w:space="0" w:color="auto"/>
        <w:bottom w:val="none" w:sz="0" w:space="0" w:color="auto"/>
        <w:right w:val="none" w:sz="0" w:space="0" w:color="auto"/>
      </w:divBdr>
    </w:div>
    <w:div w:id="3753654">
      <w:marLeft w:val="0"/>
      <w:marRight w:val="0"/>
      <w:marTop w:val="0"/>
      <w:marBottom w:val="0"/>
      <w:divBdr>
        <w:top w:val="none" w:sz="0" w:space="0" w:color="auto"/>
        <w:left w:val="none" w:sz="0" w:space="0" w:color="auto"/>
        <w:bottom w:val="none" w:sz="0" w:space="0" w:color="auto"/>
        <w:right w:val="none" w:sz="0" w:space="0" w:color="auto"/>
      </w:divBdr>
    </w:div>
    <w:div w:id="3753655">
      <w:marLeft w:val="0"/>
      <w:marRight w:val="0"/>
      <w:marTop w:val="0"/>
      <w:marBottom w:val="0"/>
      <w:divBdr>
        <w:top w:val="none" w:sz="0" w:space="0" w:color="auto"/>
        <w:left w:val="none" w:sz="0" w:space="0" w:color="auto"/>
        <w:bottom w:val="none" w:sz="0" w:space="0" w:color="auto"/>
        <w:right w:val="none" w:sz="0" w:space="0" w:color="auto"/>
      </w:divBdr>
    </w:div>
    <w:div w:id="3753656">
      <w:marLeft w:val="0"/>
      <w:marRight w:val="0"/>
      <w:marTop w:val="0"/>
      <w:marBottom w:val="0"/>
      <w:divBdr>
        <w:top w:val="none" w:sz="0" w:space="0" w:color="auto"/>
        <w:left w:val="none" w:sz="0" w:space="0" w:color="auto"/>
        <w:bottom w:val="none" w:sz="0" w:space="0" w:color="auto"/>
        <w:right w:val="none" w:sz="0" w:space="0" w:color="auto"/>
      </w:divBdr>
    </w:div>
    <w:div w:id="3753657">
      <w:marLeft w:val="0"/>
      <w:marRight w:val="0"/>
      <w:marTop w:val="0"/>
      <w:marBottom w:val="0"/>
      <w:divBdr>
        <w:top w:val="none" w:sz="0" w:space="0" w:color="auto"/>
        <w:left w:val="none" w:sz="0" w:space="0" w:color="auto"/>
        <w:bottom w:val="none" w:sz="0" w:space="0" w:color="auto"/>
        <w:right w:val="none" w:sz="0" w:space="0" w:color="auto"/>
      </w:divBdr>
    </w:div>
    <w:div w:id="3753658">
      <w:marLeft w:val="0"/>
      <w:marRight w:val="0"/>
      <w:marTop w:val="0"/>
      <w:marBottom w:val="0"/>
      <w:divBdr>
        <w:top w:val="none" w:sz="0" w:space="0" w:color="auto"/>
        <w:left w:val="none" w:sz="0" w:space="0" w:color="auto"/>
        <w:bottom w:val="none" w:sz="0" w:space="0" w:color="auto"/>
        <w:right w:val="none" w:sz="0" w:space="0" w:color="auto"/>
      </w:divBdr>
    </w:div>
    <w:div w:id="3753659">
      <w:marLeft w:val="0"/>
      <w:marRight w:val="0"/>
      <w:marTop w:val="0"/>
      <w:marBottom w:val="0"/>
      <w:divBdr>
        <w:top w:val="none" w:sz="0" w:space="0" w:color="auto"/>
        <w:left w:val="none" w:sz="0" w:space="0" w:color="auto"/>
        <w:bottom w:val="none" w:sz="0" w:space="0" w:color="auto"/>
        <w:right w:val="none" w:sz="0" w:space="0" w:color="auto"/>
      </w:divBdr>
    </w:div>
    <w:div w:id="3753660">
      <w:marLeft w:val="0"/>
      <w:marRight w:val="0"/>
      <w:marTop w:val="0"/>
      <w:marBottom w:val="0"/>
      <w:divBdr>
        <w:top w:val="none" w:sz="0" w:space="0" w:color="auto"/>
        <w:left w:val="none" w:sz="0" w:space="0" w:color="auto"/>
        <w:bottom w:val="none" w:sz="0" w:space="0" w:color="auto"/>
        <w:right w:val="none" w:sz="0" w:space="0" w:color="auto"/>
      </w:divBdr>
    </w:div>
    <w:div w:id="3753661">
      <w:marLeft w:val="0"/>
      <w:marRight w:val="0"/>
      <w:marTop w:val="0"/>
      <w:marBottom w:val="0"/>
      <w:divBdr>
        <w:top w:val="none" w:sz="0" w:space="0" w:color="auto"/>
        <w:left w:val="none" w:sz="0" w:space="0" w:color="auto"/>
        <w:bottom w:val="none" w:sz="0" w:space="0" w:color="auto"/>
        <w:right w:val="none" w:sz="0" w:space="0" w:color="auto"/>
      </w:divBdr>
    </w:div>
    <w:div w:id="3753662">
      <w:marLeft w:val="0"/>
      <w:marRight w:val="0"/>
      <w:marTop w:val="0"/>
      <w:marBottom w:val="0"/>
      <w:divBdr>
        <w:top w:val="none" w:sz="0" w:space="0" w:color="auto"/>
        <w:left w:val="none" w:sz="0" w:space="0" w:color="auto"/>
        <w:bottom w:val="none" w:sz="0" w:space="0" w:color="auto"/>
        <w:right w:val="none" w:sz="0" w:space="0" w:color="auto"/>
      </w:divBdr>
    </w:div>
    <w:div w:id="3753663">
      <w:marLeft w:val="0"/>
      <w:marRight w:val="0"/>
      <w:marTop w:val="0"/>
      <w:marBottom w:val="0"/>
      <w:divBdr>
        <w:top w:val="none" w:sz="0" w:space="0" w:color="auto"/>
        <w:left w:val="none" w:sz="0" w:space="0" w:color="auto"/>
        <w:bottom w:val="none" w:sz="0" w:space="0" w:color="auto"/>
        <w:right w:val="none" w:sz="0" w:space="0" w:color="auto"/>
      </w:divBdr>
    </w:div>
    <w:div w:id="3753664">
      <w:marLeft w:val="0"/>
      <w:marRight w:val="0"/>
      <w:marTop w:val="0"/>
      <w:marBottom w:val="0"/>
      <w:divBdr>
        <w:top w:val="none" w:sz="0" w:space="0" w:color="auto"/>
        <w:left w:val="none" w:sz="0" w:space="0" w:color="auto"/>
        <w:bottom w:val="none" w:sz="0" w:space="0" w:color="auto"/>
        <w:right w:val="none" w:sz="0" w:space="0" w:color="auto"/>
      </w:divBdr>
    </w:div>
    <w:div w:id="3753665">
      <w:marLeft w:val="0"/>
      <w:marRight w:val="0"/>
      <w:marTop w:val="0"/>
      <w:marBottom w:val="0"/>
      <w:divBdr>
        <w:top w:val="none" w:sz="0" w:space="0" w:color="auto"/>
        <w:left w:val="none" w:sz="0" w:space="0" w:color="auto"/>
        <w:bottom w:val="none" w:sz="0" w:space="0" w:color="auto"/>
        <w:right w:val="none" w:sz="0" w:space="0" w:color="auto"/>
      </w:divBdr>
    </w:div>
    <w:div w:id="3753666">
      <w:marLeft w:val="0"/>
      <w:marRight w:val="0"/>
      <w:marTop w:val="0"/>
      <w:marBottom w:val="0"/>
      <w:divBdr>
        <w:top w:val="none" w:sz="0" w:space="0" w:color="auto"/>
        <w:left w:val="none" w:sz="0" w:space="0" w:color="auto"/>
        <w:bottom w:val="none" w:sz="0" w:space="0" w:color="auto"/>
        <w:right w:val="none" w:sz="0" w:space="0" w:color="auto"/>
      </w:divBdr>
    </w:div>
    <w:div w:id="3753667">
      <w:marLeft w:val="0"/>
      <w:marRight w:val="0"/>
      <w:marTop w:val="0"/>
      <w:marBottom w:val="0"/>
      <w:divBdr>
        <w:top w:val="none" w:sz="0" w:space="0" w:color="auto"/>
        <w:left w:val="none" w:sz="0" w:space="0" w:color="auto"/>
        <w:bottom w:val="none" w:sz="0" w:space="0" w:color="auto"/>
        <w:right w:val="none" w:sz="0" w:space="0" w:color="auto"/>
      </w:divBdr>
    </w:div>
    <w:div w:id="3753668">
      <w:marLeft w:val="0"/>
      <w:marRight w:val="0"/>
      <w:marTop w:val="0"/>
      <w:marBottom w:val="0"/>
      <w:divBdr>
        <w:top w:val="none" w:sz="0" w:space="0" w:color="auto"/>
        <w:left w:val="none" w:sz="0" w:space="0" w:color="auto"/>
        <w:bottom w:val="none" w:sz="0" w:space="0" w:color="auto"/>
        <w:right w:val="none" w:sz="0" w:space="0" w:color="auto"/>
      </w:divBdr>
    </w:div>
    <w:div w:id="3753669">
      <w:marLeft w:val="0"/>
      <w:marRight w:val="0"/>
      <w:marTop w:val="0"/>
      <w:marBottom w:val="0"/>
      <w:divBdr>
        <w:top w:val="none" w:sz="0" w:space="0" w:color="auto"/>
        <w:left w:val="none" w:sz="0" w:space="0" w:color="auto"/>
        <w:bottom w:val="none" w:sz="0" w:space="0" w:color="auto"/>
        <w:right w:val="none" w:sz="0" w:space="0" w:color="auto"/>
      </w:divBdr>
    </w:div>
    <w:div w:id="3753670">
      <w:marLeft w:val="0"/>
      <w:marRight w:val="0"/>
      <w:marTop w:val="0"/>
      <w:marBottom w:val="0"/>
      <w:divBdr>
        <w:top w:val="none" w:sz="0" w:space="0" w:color="auto"/>
        <w:left w:val="none" w:sz="0" w:space="0" w:color="auto"/>
        <w:bottom w:val="none" w:sz="0" w:space="0" w:color="auto"/>
        <w:right w:val="none" w:sz="0" w:space="0" w:color="auto"/>
      </w:divBdr>
    </w:div>
    <w:div w:id="3753671">
      <w:marLeft w:val="0"/>
      <w:marRight w:val="0"/>
      <w:marTop w:val="0"/>
      <w:marBottom w:val="0"/>
      <w:divBdr>
        <w:top w:val="none" w:sz="0" w:space="0" w:color="auto"/>
        <w:left w:val="none" w:sz="0" w:space="0" w:color="auto"/>
        <w:bottom w:val="none" w:sz="0" w:space="0" w:color="auto"/>
        <w:right w:val="none" w:sz="0" w:space="0" w:color="auto"/>
      </w:divBdr>
    </w:div>
    <w:div w:id="3753672">
      <w:marLeft w:val="0"/>
      <w:marRight w:val="0"/>
      <w:marTop w:val="0"/>
      <w:marBottom w:val="0"/>
      <w:divBdr>
        <w:top w:val="none" w:sz="0" w:space="0" w:color="auto"/>
        <w:left w:val="none" w:sz="0" w:space="0" w:color="auto"/>
        <w:bottom w:val="none" w:sz="0" w:space="0" w:color="auto"/>
        <w:right w:val="none" w:sz="0" w:space="0" w:color="auto"/>
      </w:divBdr>
    </w:div>
    <w:div w:id="3753673">
      <w:marLeft w:val="0"/>
      <w:marRight w:val="0"/>
      <w:marTop w:val="0"/>
      <w:marBottom w:val="0"/>
      <w:divBdr>
        <w:top w:val="none" w:sz="0" w:space="0" w:color="auto"/>
        <w:left w:val="none" w:sz="0" w:space="0" w:color="auto"/>
        <w:bottom w:val="none" w:sz="0" w:space="0" w:color="auto"/>
        <w:right w:val="none" w:sz="0" w:space="0" w:color="auto"/>
      </w:divBdr>
    </w:div>
    <w:div w:id="3753674">
      <w:marLeft w:val="0"/>
      <w:marRight w:val="0"/>
      <w:marTop w:val="0"/>
      <w:marBottom w:val="0"/>
      <w:divBdr>
        <w:top w:val="none" w:sz="0" w:space="0" w:color="auto"/>
        <w:left w:val="none" w:sz="0" w:space="0" w:color="auto"/>
        <w:bottom w:val="none" w:sz="0" w:space="0" w:color="auto"/>
        <w:right w:val="none" w:sz="0" w:space="0" w:color="auto"/>
      </w:divBdr>
    </w:div>
    <w:div w:id="3753675">
      <w:marLeft w:val="0"/>
      <w:marRight w:val="0"/>
      <w:marTop w:val="0"/>
      <w:marBottom w:val="0"/>
      <w:divBdr>
        <w:top w:val="none" w:sz="0" w:space="0" w:color="auto"/>
        <w:left w:val="none" w:sz="0" w:space="0" w:color="auto"/>
        <w:bottom w:val="none" w:sz="0" w:space="0" w:color="auto"/>
        <w:right w:val="none" w:sz="0" w:space="0" w:color="auto"/>
      </w:divBdr>
    </w:div>
    <w:div w:id="33894864">
      <w:bodyDiv w:val="1"/>
      <w:marLeft w:val="0"/>
      <w:marRight w:val="0"/>
      <w:marTop w:val="0"/>
      <w:marBottom w:val="0"/>
      <w:divBdr>
        <w:top w:val="none" w:sz="0" w:space="0" w:color="auto"/>
        <w:left w:val="none" w:sz="0" w:space="0" w:color="auto"/>
        <w:bottom w:val="none" w:sz="0" w:space="0" w:color="auto"/>
        <w:right w:val="none" w:sz="0" w:space="0" w:color="auto"/>
      </w:divBdr>
    </w:div>
    <w:div w:id="257956015">
      <w:bodyDiv w:val="1"/>
      <w:marLeft w:val="0"/>
      <w:marRight w:val="0"/>
      <w:marTop w:val="0"/>
      <w:marBottom w:val="0"/>
      <w:divBdr>
        <w:top w:val="none" w:sz="0" w:space="0" w:color="auto"/>
        <w:left w:val="none" w:sz="0" w:space="0" w:color="auto"/>
        <w:bottom w:val="none" w:sz="0" w:space="0" w:color="auto"/>
        <w:right w:val="none" w:sz="0" w:space="0" w:color="auto"/>
      </w:divBdr>
    </w:div>
    <w:div w:id="338823248">
      <w:bodyDiv w:val="1"/>
      <w:marLeft w:val="0"/>
      <w:marRight w:val="0"/>
      <w:marTop w:val="0"/>
      <w:marBottom w:val="0"/>
      <w:divBdr>
        <w:top w:val="none" w:sz="0" w:space="0" w:color="auto"/>
        <w:left w:val="none" w:sz="0" w:space="0" w:color="auto"/>
        <w:bottom w:val="none" w:sz="0" w:space="0" w:color="auto"/>
        <w:right w:val="none" w:sz="0" w:space="0" w:color="auto"/>
      </w:divBdr>
    </w:div>
    <w:div w:id="343945021">
      <w:bodyDiv w:val="1"/>
      <w:marLeft w:val="0"/>
      <w:marRight w:val="0"/>
      <w:marTop w:val="0"/>
      <w:marBottom w:val="0"/>
      <w:divBdr>
        <w:top w:val="none" w:sz="0" w:space="0" w:color="auto"/>
        <w:left w:val="none" w:sz="0" w:space="0" w:color="auto"/>
        <w:bottom w:val="none" w:sz="0" w:space="0" w:color="auto"/>
        <w:right w:val="none" w:sz="0" w:space="0" w:color="auto"/>
      </w:divBdr>
    </w:div>
    <w:div w:id="537397818">
      <w:bodyDiv w:val="1"/>
      <w:marLeft w:val="0"/>
      <w:marRight w:val="0"/>
      <w:marTop w:val="0"/>
      <w:marBottom w:val="0"/>
      <w:divBdr>
        <w:top w:val="none" w:sz="0" w:space="0" w:color="auto"/>
        <w:left w:val="none" w:sz="0" w:space="0" w:color="auto"/>
        <w:bottom w:val="none" w:sz="0" w:space="0" w:color="auto"/>
        <w:right w:val="none" w:sz="0" w:space="0" w:color="auto"/>
      </w:divBdr>
    </w:div>
    <w:div w:id="658848204">
      <w:bodyDiv w:val="1"/>
      <w:marLeft w:val="0"/>
      <w:marRight w:val="0"/>
      <w:marTop w:val="0"/>
      <w:marBottom w:val="0"/>
      <w:divBdr>
        <w:top w:val="none" w:sz="0" w:space="0" w:color="auto"/>
        <w:left w:val="none" w:sz="0" w:space="0" w:color="auto"/>
        <w:bottom w:val="none" w:sz="0" w:space="0" w:color="auto"/>
        <w:right w:val="none" w:sz="0" w:space="0" w:color="auto"/>
      </w:divBdr>
    </w:div>
    <w:div w:id="695423175">
      <w:bodyDiv w:val="1"/>
      <w:marLeft w:val="0"/>
      <w:marRight w:val="0"/>
      <w:marTop w:val="0"/>
      <w:marBottom w:val="0"/>
      <w:divBdr>
        <w:top w:val="none" w:sz="0" w:space="0" w:color="auto"/>
        <w:left w:val="none" w:sz="0" w:space="0" w:color="auto"/>
        <w:bottom w:val="none" w:sz="0" w:space="0" w:color="auto"/>
        <w:right w:val="none" w:sz="0" w:space="0" w:color="auto"/>
      </w:divBdr>
    </w:div>
    <w:div w:id="710762414">
      <w:bodyDiv w:val="1"/>
      <w:marLeft w:val="0"/>
      <w:marRight w:val="0"/>
      <w:marTop w:val="0"/>
      <w:marBottom w:val="0"/>
      <w:divBdr>
        <w:top w:val="none" w:sz="0" w:space="0" w:color="auto"/>
        <w:left w:val="none" w:sz="0" w:space="0" w:color="auto"/>
        <w:bottom w:val="none" w:sz="0" w:space="0" w:color="auto"/>
        <w:right w:val="none" w:sz="0" w:space="0" w:color="auto"/>
      </w:divBdr>
    </w:div>
    <w:div w:id="729422433">
      <w:bodyDiv w:val="1"/>
      <w:marLeft w:val="0"/>
      <w:marRight w:val="0"/>
      <w:marTop w:val="0"/>
      <w:marBottom w:val="0"/>
      <w:divBdr>
        <w:top w:val="none" w:sz="0" w:space="0" w:color="auto"/>
        <w:left w:val="none" w:sz="0" w:space="0" w:color="auto"/>
        <w:bottom w:val="none" w:sz="0" w:space="0" w:color="auto"/>
        <w:right w:val="none" w:sz="0" w:space="0" w:color="auto"/>
      </w:divBdr>
    </w:div>
    <w:div w:id="758911248">
      <w:bodyDiv w:val="1"/>
      <w:marLeft w:val="0"/>
      <w:marRight w:val="0"/>
      <w:marTop w:val="0"/>
      <w:marBottom w:val="0"/>
      <w:divBdr>
        <w:top w:val="none" w:sz="0" w:space="0" w:color="auto"/>
        <w:left w:val="none" w:sz="0" w:space="0" w:color="auto"/>
        <w:bottom w:val="none" w:sz="0" w:space="0" w:color="auto"/>
        <w:right w:val="none" w:sz="0" w:space="0" w:color="auto"/>
      </w:divBdr>
    </w:div>
    <w:div w:id="847602623">
      <w:bodyDiv w:val="1"/>
      <w:marLeft w:val="0"/>
      <w:marRight w:val="0"/>
      <w:marTop w:val="0"/>
      <w:marBottom w:val="0"/>
      <w:divBdr>
        <w:top w:val="none" w:sz="0" w:space="0" w:color="auto"/>
        <w:left w:val="none" w:sz="0" w:space="0" w:color="auto"/>
        <w:bottom w:val="none" w:sz="0" w:space="0" w:color="auto"/>
        <w:right w:val="none" w:sz="0" w:space="0" w:color="auto"/>
      </w:divBdr>
    </w:div>
    <w:div w:id="991954619">
      <w:bodyDiv w:val="1"/>
      <w:marLeft w:val="0"/>
      <w:marRight w:val="0"/>
      <w:marTop w:val="0"/>
      <w:marBottom w:val="0"/>
      <w:divBdr>
        <w:top w:val="none" w:sz="0" w:space="0" w:color="auto"/>
        <w:left w:val="none" w:sz="0" w:space="0" w:color="auto"/>
        <w:bottom w:val="none" w:sz="0" w:space="0" w:color="auto"/>
        <w:right w:val="none" w:sz="0" w:space="0" w:color="auto"/>
      </w:divBdr>
      <w:divsChild>
        <w:div w:id="378633233">
          <w:marLeft w:val="0"/>
          <w:marRight w:val="0"/>
          <w:marTop w:val="0"/>
          <w:marBottom w:val="0"/>
          <w:divBdr>
            <w:top w:val="none" w:sz="0" w:space="0" w:color="auto"/>
            <w:left w:val="none" w:sz="0" w:space="0" w:color="auto"/>
            <w:bottom w:val="none" w:sz="0" w:space="0" w:color="auto"/>
            <w:right w:val="none" w:sz="0" w:space="0" w:color="auto"/>
          </w:divBdr>
        </w:div>
      </w:divsChild>
    </w:div>
    <w:div w:id="1094547297">
      <w:bodyDiv w:val="1"/>
      <w:marLeft w:val="0"/>
      <w:marRight w:val="0"/>
      <w:marTop w:val="0"/>
      <w:marBottom w:val="0"/>
      <w:divBdr>
        <w:top w:val="none" w:sz="0" w:space="0" w:color="auto"/>
        <w:left w:val="none" w:sz="0" w:space="0" w:color="auto"/>
        <w:bottom w:val="none" w:sz="0" w:space="0" w:color="auto"/>
        <w:right w:val="none" w:sz="0" w:space="0" w:color="auto"/>
      </w:divBdr>
    </w:div>
    <w:div w:id="1166938480">
      <w:bodyDiv w:val="1"/>
      <w:marLeft w:val="0"/>
      <w:marRight w:val="0"/>
      <w:marTop w:val="0"/>
      <w:marBottom w:val="0"/>
      <w:divBdr>
        <w:top w:val="none" w:sz="0" w:space="0" w:color="auto"/>
        <w:left w:val="none" w:sz="0" w:space="0" w:color="auto"/>
        <w:bottom w:val="none" w:sz="0" w:space="0" w:color="auto"/>
        <w:right w:val="none" w:sz="0" w:space="0" w:color="auto"/>
      </w:divBdr>
    </w:div>
    <w:div w:id="1180044165">
      <w:bodyDiv w:val="1"/>
      <w:marLeft w:val="0"/>
      <w:marRight w:val="0"/>
      <w:marTop w:val="0"/>
      <w:marBottom w:val="0"/>
      <w:divBdr>
        <w:top w:val="none" w:sz="0" w:space="0" w:color="auto"/>
        <w:left w:val="none" w:sz="0" w:space="0" w:color="auto"/>
        <w:bottom w:val="none" w:sz="0" w:space="0" w:color="auto"/>
        <w:right w:val="none" w:sz="0" w:space="0" w:color="auto"/>
      </w:divBdr>
      <w:divsChild>
        <w:div w:id="219632761">
          <w:marLeft w:val="0"/>
          <w:marRight w:val="0"/>
          <w:marTop w:val="0"/>
          <w:marBottom w:val="0"/>
          <w:divBdr>
            <w:top w:val="none" w:sz="0" w:space="0" w:color="auto"/>
            <w:left w:val="none" w:sz="0" w:space="0" w:color="auto"/>
            <w:bottom w:val="none" w:sz="0" w:space="0" w:color="auto"/>
            <w:right w:val="none" w:sz="0" w:space="0" w:color="auto"/>
          </w:divBdr>
        </w:div>
      </w:divsChild>
    </w:div>
    <w:div w:id="1296064480">
      <w:bodyDiv w:val="1"/>
      <w:marLeft w:val="0"/>
      <w:marRight w:val="0"/>
      <w:marTop w:val="0"/>
      <w:marBottom w:val="0"/>
      <w:divBdr>
        <w:top w:val="none" w:sz="0" w:space="0" w:color="auto"/>
        <w:left w:val="none" w:sz="0" w:space="0" w:color="auto"/>
        <w:bottom w:val="none" w:sz="0" w:space="0" w:color="auto"/>
        <w:right w:val="none" w:sz="0" w:space="0" w:color="auto"/>
      </w:divBdr>
    </w:div>
    <w:div w:id="1448499583">
      <w:bodyDiv w:val="1"/>
      <w:marLeft w:val="0"/>
      <w:marRight w:val="0"/>
      <w:marTop w:val="0"/>
      <w:marBottom w:val="0"/>
      <w:divBdr>
        <w:top w:val="none" w:sz="0" w:space="0" w:color="auto"/>
        <w:left w:val="none" w:sz="0" w:space="0" w:color="auto"/>
        <w:bottom w:val="none" w:sz="0" w:space="0" w:color="auto"/>
        <w:right w:val="none" w:sz="0" w:space="0" w:color="auto"/>
      </w:divBdr>
    </w:div>
    <w:div w:id="1466119297">
      <w:bodyDiv w:val="1"/>
      <w:marLeft w:val="0"/>
      <w:marRight w:val="0"/>
      <w:marTop w:val="0"/>
      <w:marBottom w:val="0"/>
      <w:divBdr>
        <w:top w:val="none" w:sz="0" w:space="0" w:color="auto"/>
        <w:left w:val="none" w:sz="0" w:space="0" w:color="auto"/>
        <w:bottom w:val="none" w:sz="0" w:space="0" w:color="auto"/>
        <w:right w:val="none" w:sz="0" w:space="0" w:color="auto"/>
      </w:divBdr>
    </w:div>
    <w:div w:id="1537500903">
      <w:bodyDiv w:val="1"/>
      <w:marLeft w:val="0"/>
      <w:marRight w:val="0"/>
      <w:marTop w:val="0"/>
      <w:marBottom w:val="0"/>
      <w:divBdr>
        <w:top w:val="none" w:sz="0" w:space="0" w:color="auto"/>
        <w:left w:val="none" w:sz="0" w:space="0" w:color="auto"/>
        <w:bottom w:val="none" w:sz="0" w:space="0" w:color="auto"/>
        <w:right w:val="none" w:sz="0" w:space="0" w:color="auto"/>
      </w:divBdr>
    </w:div>
    <w:div w:id="1582332062">
      <w:bodyDiv w:val="1"/>
      <w:marLeft w:val="0"/>
      <w:marRight w:val="0"/>
      <w:marTop w:val="0"/>
      <w:marBottom w:val="0"/>
      <w:divBdr>
        <w:top w:val="none" w:sz="0" w:space="0" w:color="auto"/>
        <w:left w:val="none" w:sz="0" w:space="0" w:color="auto"/>
        <w:bottom w:val="none" w:sz="0" w:space="0" w:color="auto"/>
        <w:right w:val="none" w:sz="0" w:space="0" w:color="auto"/>
      </w:divBdr>
    </w:div>
    <w:div w:id="1590843974">
      <w:bodyDiv w:val="1"/>
      <w:marLeft w:val="0"/>
      <w:marRight w:val="0"/>
      <w:marTop w:val="0"/>
      <w:marBottom w:val="0"/>
      <w:divBdr>
        <w:top w:val="none" w:sz="0" w:space="0" w:color="auto"/>
        <w:left w:val="none" w:sz="0" w:space="0" w:color="auto"/>
        <w:bottom w:val="none" w:sz="0" w:space="0" w:color="auto"/>
        <w:right w:val="none" w:sz="0" w:space="0" w:color="auto"/>
      </w:divBdr>
      <w:divsChild>
        <w:div w:id="403526444">
          <w:marLeft w:val="0"/>
          <w:marRight w:val="0"/>
          <w:marTop w:val="0"/>
          <w:marBottom w:val="0"/>
          <w:divBdr>
            <w:top w:val="none" w:sz="0" w:space="0" w:color="auto"/>
            <w:left w:val="none" w:sz="0" w:space="0" w:color="auto"/>
            <w:bottom w:val="none" w:sz="0" w:space="0" w:color="auto"/>
            <w:right w:val="none" w:sz="0" w:space="0" w:color="auto"/>
          </w:divBdr>
        </w:div>
      </w:divsChild>
    </w:div>
    <w:div w:id="1676224522">
      <w:bodyDiv w:val="1"/>
      <w:marLeft w:val="0"/>
      <w:marRight w:val="0"/>
      <w:marTop w:val="0"/>
      <w:marBottom w:val="0"/>
      <w:divBdr>
        <w:top w:val="none" w:sz="0" w:space="0" w:color="auto"/>
        <w:left w:val="none" w:sz="0" w:space="0" w:color="auto"/>
        <w:bottom w:val="none" w:sz="0" w:space="0" w:color="auto"/>
        <w:right w:val="none" w:sz="0" w:space="0" w:color="auto"/>
      </w:divBdr>
    </w:div>
    <w:div w:id="1682194494">
      <w:bodyDiv w:val="1"/>
      <w:marLeft w:val="0"/>
      <w:marRight w:val="0"/>
      <w:marTop w:val="0"/>
      <w:marBottom w:val="0"/>
      <w:divBdr>
        <w:top w:val="none" w:sz="0" w:space="0" w:color="auto"/>
        <w:left w:val="none" w:sz="0" w:space="0" w:color="auto"/>
        <w:bottom w:val="none" w:sz="0" w:space="0" w:color="auto"/>
        <w:right w:val="none" w:sz="0" w:space="0" w:color="auto"/>
      </w:divBdr>
    </w:div>
    <w:div w:id="1972129805">
      <w:bodyDiv w:val="1"/>
      <w:marLeft w:val="0"/>
      <w:marRight w:val="0"/>
      <w:marTop w:val="0"/>
      <w:marBottom w:val="0"/>
      <w:divBdr>
        <w:top w:val="none" w:sz="0" w:space="0" w:color="auto"/>
        <w:left w:val="none" w:sz="0" w:space="0" w:color="auto"/>
        <w:bottom w:val="none" w:sz="0" w:space="0" w:color="auto"/>
        <w:right w:val="none" w:sz="0" w:space="0" w:color="auto"/>
      </w:divBdr>
    </w:div>
    <w:div w:id="2035571342">
      <w:bodyDiv w:val="1"/>
      <w:marLeft w:val="0"/>
      <w:marRight w:val="0"/>
      <w:marTop w:val="0"/>
      <w:marBottom w:val="0"/>
      <w:divBdr>
        <w:top w:val="none" w:sz="0" w:space="0" w:color="auto"/>
        <w:left w:val="none" w:sz="0" w:space="0" w:color="auto"/>
        <w:bottom w:val="none" w:sz="0" w:space="0" w:color="auto"/>
        <w:right w:val="none" w:sz="0" w:space="0" w:color="auto"/>
      </w:divBdr>
      <w:divsChild>
        <w:div w:id="692997108">
          <w:marLeft w:val="0"/>
          <w:marRight w:val="0"/>
          <w:marTop w:val="0"/>
          <w:marBottom w:val="0"/>
          <w:divBdr>
            <w:top w:val="none" w:sz="0" w:space="0" w:color="auto"/>
            <w:left w:val="none" w:sz="0" w:space="0" w:color="auto"/>
            <w:bottom w:val="none" w:sz="0" w:space="0" w:color="auto"/>
            <w:right w:val="none" w:sz="0" w:space="0" w:color="auto"/>
          </w:divBdr>
        </w:div>
      </w:divsChild>
    </w:div>
    <w:div w:id="212010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viking-garden.com" TargetMode="External"/><Relationship Id="rId4" Type="http://schemas.microsoft.com/office/2007/relationships/stylesWithEffects" Target="stylesWithEffects.xml"/><Relationship Id="rId9" Type="http://schemas.openxmlformats.org/officeDocument/2006/relationships/hyperlink" Target="mailto:christian.dag@viking.a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90EA5-2049-4ABE-B5B6-A9DC24D2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2144</Words>
  <Characters>13513</Characters>
  <Application>Microsoft Office Word</Application>
  <DocSecurity>4</DocSecurity>
  <Lines>112</Lines>
  <Paragraphs>31</Paragraphs>
  <ScaleCrop>false</ScaleCrop>
  <HeadingPairs>
    <vt:vector size="2" baseType="variant">
      <vt:variant>
        <vt:lpstr>Titel</vt:lpstr>
      </vt:variant>
      <vt:variant>
        <vt:i4>1</vt:i4>
      </vt:variant>
    </vt:vector>
  </HeadingPairs>
  <TitlesOfParts>
    <vt:vector size="1" baseType="lpstr">
      <vt:lpstr>VIKING Bilanz-Pressegespräch</vt:lpstr>
    </vt:vector>
  </TitlesOfParts>
  <Company>Hewlett-Packard Company</Company>
  <LinksUpToDate>false</LinksUpToDate>
  <CharactersWithSpaces>15626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VIKING Bilanz-Pressegespräch</dc:title>
  <dc:creator>Claudia Thiem</dc:creator>
  <cp:lastModifiedBy>Ladstätter, Martina</cp:lastModifiedBy>
  <cp:revision>2</cp:revision>
  <cp:lastPrinted>2014-04-16T12:35:00Z</cp:lastPrinted>
  <dcterms:created xsi:type="dcterms:W3CDTF">2014-04-16T14:00:00Z</dcterms:created>
  <dcterms:modified xsi:type="dcterms:W3CDTF">2014-04-16T14:00:00Z</dcterms:modified>
</cp:coreProperties>
</file>